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Kyoto</w:t>
      </w:r>
      <w:r>
        <w:t xml:space="preserve"> </w:t>
      </w:r>
      <w:r>
        <w:t xml:space="preserve">-</w:t>
      </w:r>
      <w:r>
        <w:t xml:space="preserve"> </w:t>
      </w:r>
      <w:r>
        <w:t xml:space="preserve">Cultural</w:t>
      </w:r>
      <w:r>
        <w:t xml:space="preserve"> </w:t>
      </w:r>
      <w:r>
        <w:t xml:space="preserve">Intelligence</w:t>
      </w:r>
      <w:r>
        <w:t xml:space="preserve"> </w:t>
      </w:r>
      <w:r>
        <w:t xml:space="preserve">for</w:t>
      </w:r>
      <w:r>
        <w:t xml:space="preserve"> </w:t>
      </w:r>
      <w:r>
        <w:t xml:space="preserve">Modern</w:t>
      </w:r>
      <w:r>
        <w:t xml:space="preserve"> </w:t>
      </w:r>
      <w:r>
        <w:t xml:space="preserve">Explorers</w:t>
      </w:r>
    </w:p>
    <w:bookmarkStart w:id="27" w:name="X90a2028c0213c80a31ae67dc17803e8fb455f93"/>
    <w:p>
      <w:pPr>
        <w:pStyle w:val="Heading1"/>
      </w:pPr>
      <w:r>
        <w:t xml:space="preserve">Marketing Plan: Librarian Kyoto - Cultural Intelligence for Modern Explorers</w:t>
      </w:r>
    </w:p>
    <w:bookmarkStart w:id="20" w:name="executive-summary"/>
    <w:p>
      <w:pPr>
        <w:pStyle w:val="Heading2"/>
      </w:pPr>
      <w:r>
        <w:t xml:space="preserve">Executive Summary</w:t>
      </w:r>
    </w:p>
    <w:p>
      <w:pPr>
        <w:pStyle w:val="FirstParagraph"/>
      </w:pPr>
      <w:r>
        <w:t xml:space="preserve">The "Librarian" service is positioned as a groundbreaking cultural intelligence platform designed specifically for Kyoto, Japan. This innovative digital tool redefines how visitors and residents navigate Kyoto's intricate cultural landscape through AI-powered personalization, historical context, and real-time resource optimization. Unlike conventional tourism apps, Librarian seamlessly integrates with Kyoto’s unique heritage – from temple rituals to seasonal festivals – while addressing critical pain points like overcrowding at iconic sites (e.g., Kinkaku-ji or Fushimi Inari) and language barriers. Our Marketing Plan targets 30% of Kyoto's 18 million annual visitors and 250,000 local residents within the first two years, establishing Librarian as Kyoto’s indispensable cultural companion. This plan leverages Japan’s digital readiness (94% smartphone penetration) to position Librarian not as a tool, but as an essential extension of Kyoto’s spirit.</w:t>
      </w:r>
    </w:p>
    <w:bookmarkEnd w:id="20"/>
    <w:bookmarkStart w:id="21" w:name="X04b0cad1a0e53ad76433fcc3d2f0ea016991317"/>
    <w:p>
      <w:pPr>
        <w:pStyle w:val="Heading2"/>
      </w:pPr>
      <w:r>
        <w:t xml:space="preserve">Market Analysis: Kyoto's Cultural Ecosystem</w:t>
      </w:r>
    </w:p>
    <w:p>
      <w:pPr>
        <w:pStyle w:val="FirstParagraph"/>
      </w:pPr>
      <w:r>
        <w:t xml:space="preserve">Kyoto presents a dual-market opportunity: international tourists seeking authentic experiences and local residents demanding modern cultural accessibility. According to Japan National Tourism Organization (JNTO) data, 70% of foreign visitors express frustration with superficial tourism, while 65% of Kyoto residents desire better access to historical archives and community events. The "Librarian" brand capitalizes on this gap by offering:</w:t>
      </w:r>
    </w:p>
    <w:p>
      <w:pPr>
        <w:numPr>
          <w:ilvl w:val="0"/>
          <w:numId w:val="1001"/>
        </w:numPr>
        <w:pStyle w:val="Compact"/>
      </w:pPr>
      <w:r>
        <w:rPr>
          <w:bCs/>
          <w:b/>
        </w:rPr>
        <w:t xml:space="preserve">Hyperlocal Cultural Navigation:</w:t>
      </w:r>
      <w:r>
        <w:t xml:space="preserve"> </w:t>
      </w:r>
      <w:r>
        <w:t xml:space="preserve">AI curates itineraries based on real-time data (e.g., avoiding crowd surges at Kiyomizu-dera during cherry blossom season).</w:t>
      </w:r>
    </w:p>
    <w:p>
      <w:pPr>
        <w:numPr>
          <w:ilvl w:val="0"/>
          <w:numId w:val="1001"/>
        </w:numPr>
        <w:pStyle w:val="Compact"/>
      </w:pPr>
      <w:r>
        <w:rPr>
          <w:bCs/>
          <w:b/>
        </w:rPr>
        <w:t xml:space="preserve">Contextual Historical Insights:</w:t>
      </w:r>
      <w:r>
        <w:t xml:space="preserve"> </w:t>
      </w:r>
      <w:r>
        <w:t xml:space="preserve">Delivers layered storytelling – not just "This is a temple," but "This stone lantern was carved by a 17th-century artisan whose family still manages the adjacent tea house."</w:t>
      </w:r>
    </w:p>
    <w:p>
      <w:pPr>
        <w:numPr>
          <w:ilvl w:val="0"/>
          <w:numId w:val="1001"/>
        </w:numPr>
        <w:pStyle w:val="Compact"/>
      </w:pPr>
      <w:r>
        <w:rPr>
          <w:bCs/>
          <w:b/>
        </w:rPr>
        <w:t xml:space="preserve">Community Integration:</w:t>
      </w:r>
      <w:r>
        <w:t xml:space="preserve"> </w:t>
      </w:r>
      <w:r>
        <w:t xml:space="preserve">Partnerships with Kyoto’s 230+ traditional ryokans, Gion geisha districts, and Shogun-era archives to offer exclusive access.</w:t>
      </w:r>
    </w:p>
    <w:p>
      <w:pPr>
        <w:pStyle w:val="FirstParagraph"/>
      </w:pPr>
      <w:r>
        <w:t xml:space="preserve">The service directly counters Kyoto’s #1 tourism challenge: the "Oversharing" problem. Over 50% of visitors miss lesser-known gems like the bamboo forest in Arashiyama or hidden Nishiki Market stalls due to information overload. Librarian solves this by acting as a personalized curator, aligning perfectly with Japan’s cultural value of *wabi-sabi* (beauty in imperfection) – promoting quieter, more meaningful experiences.</w:t>
      </w:r>
    </w:p>
    <w:bookmarkEnd w:id="21"/>
    <w:bookmarkStart w:id="22" w:name="X2255841726b0c74c84fb36cf852c79c1da2ece8"/>
    <w:p>
      <w:pPr>
        <w:pStyle w:val="Heading2"/>
      </w:pPr>
      <w:r>
        <w:t xml:space="preserve">Marketing Strategy: Rooted in Kyoto's Spirit</w:t>
      </w:r>
    </w:p>
    <w:p>
      <w:pPr>
        <w:pStyle w:val="FirstParagraph"/>
      </w:pPr>
      <w:r>
        <w:t xml:space="preserve">Our strategy avoids generic tourism tactics. Instead, Librarian immerses itself in Kyoto’s cultural fabric through:</w:t>
      </w:r>
    </w:p>
    <w:p>
      <w:pPr>
        <w:numPr>
          <w:ilvl w:val="0"/>
          <w:numId w:val="1002"/>
        </w:numPr>
        <w:pStyle w:val="Compact"/>
      </w:pPr>
      <w:r>
        <w:rPr>
          <w:bCs/>
          <w:b/>
        </w:rPr>
        <w:t xml:space="preserve">Cultural Co-Creation Partnerships:</w:t>
      </w:r>
      <w:r>
        <w:t xml:space="preserve"> </w:t>
      </w:r>
      <w:r>
        <w:t xml:space="preserve">Collaborate with the Kyoto Cultural Heritage Foundation to embed historical accuracy into the app. For example, a "Heian-era poetry walk" feature uses geotagging to link verses from *The Tale of Genji* to actual locations like Ginkaku-ji's moss garden.</w:t>
      </w:r>
    </w:p>
    <w:p>
      <w:pPr>
        <w:numPr>
          <w:ilvl w:val="0"/>
          <w:numId w:val="1002"/>
        </w:numPr>
        <w:pStyle w:val="Compact"/>
      </w:pPr>
      <w:r>
        <w:rPr>
          <w:bCs/>
          <w:b/>
        </w:rPr>
        <w:t xml:space="preserve">Localized Digital Channels:</w:t>
      </w:r>
      <w:r>
        <w:t xml:space="preserve"> </w:t>
      </w:r>
      <w:r>
        <w:t xml:space="preserve">Prioritize LINE (Japan’s dominant messaging app) over Instagram for community engagement. Offer "Librarian" chatbots in Japanese, English, and Chinese with Kyoto-specific etiquette tips (e.g., proper temple shoe removal etiquette).</w:t>
      </w:r>
    </w:p>
    <w:p>
      <w:pPr>
        <w:numPr>
          <w:ilvl w:val="0"/>
          <w:numId w:val="1002"/>
        </w:numPr>
        <w:pStyle w:val="Compact"/>
      </w:pPr>
      <w:r>
        <w:rPr>
          <w:bCs/>
          <w:b/>
        </w:rPr>
        <w:t xml:space="preserve">On-the-Ground Ambassador Program:</w:t>
      </w:r>
      <w:r>
        <w:t xml:space="preserve"> </w:t>
      </w:r>
      <w:r>
        <w:t xml:space="preserve">Train 50+ Kyoto university students as Librarian Ambassadors. They provide in-person app tutorials at Kiyomizu-dera or Nishiki Market, embodying the "librarian" ethos of guidance.</w:t>
      </w:r>
    </w:p>
    <w:p>
      <w:pPr>
        <w:numPr>
          <w:ilvl w:val="0"/>
          <w:numId w:val="1002"/>
        </w:numPr>
        <w:pStyle w:val="Compact"/>
      </w:pPr>
      <w:r>
        <w:rPr>
          <w:bCs/>
          <w:b/>
        </w:rPr>
        <w:t xml:space="preserve">Seasonal Campaigns Tied to Kyoto Traditions:</w:t>
      </w:r>
      <w:r>
        <w:t xml:space="preserve"> </w:t>
      </w:r>
      <w:r>
        <w:t xml:space="preserve">Launch campaigns around *Hanami* (cherry blossom viewing) or *Gion Matsuri* festival. During Gion Matsuri, Librarian offers augmented reality access to 300-year-old festival history overlaid on street views.</w:t>
      </w:r>
    </w:p>
    <w:bookmarkEnd w:id="22"/>
    <w:bookmarkStart w:id="23" w:name="X8bdaee2d09ef3c2517a6bcea51c0157671845a5"/>
    <w:p>
      <w:pPr>
        <w:pStyle w:val="Heading2"/>
      </w:pPr>
      <w:r>
        <w:t xml:space="preserve">Unique Value Proposition: Why Librarian in Kyoto?</w:t>
      </w:r>
    </w:p>
    <w:p>
      <w:pPr>
        <w:pStyle w:val="FirstParagraph"/>
      </w:pPr>
      <w:r>
        <w:t xml:space="preserve">While competitors like Google Maps or Japan Travel offer basic navigation, Librarian is the only service designed for Kyoto’s *cultural complexity*. We don’t just direct you to a site – we prepare you for it. For instance:</w:t>
      </w:r>
    </w:p>
    <w:p>
      <w:pPr>
        <w:numPr>
          <w:ilvl w:val="0"/>
          <w:numId w:val="1003"/>
        </w:numPr>
        <w:pStyle w:val="Compact"/>
      </w:pPr>
      <w:r>
        <w:t xml:space="preserve">A tourist visiting Fushimi Inari will receive a pre-visit notification: "Today’s crowd level: 4/5. Optimal arrival: 9 AM for the first torii gate photos without crowds. Tip from a local shrine keeper (via Librarian): Say ‘Omoiyari no o-machi’ (I’m grateful) to the deity before entering."</w:t>
      </w:r>
    </w:p>
    <w:p>
      <w:pPr>
        <w:numPr>
          <w:ilvl w:val="0"/>
          <w:numId w:val="1003"/>
        </w:numPr>
        <w:pStyle w:val="Compact"/>
      </w:pPr>
      <w:r>
        <w:t xml:space="preserve">For Kyoto residents, Librarian accesses municipal archives for rare documents – e.g., "Find Edo-period merchant ledgers at the Kyoto City Archives via our app’s partner portal." This turns local history from passive observation into active participation.</w:t>
      </w:r>
    </w:p>
    <w:bookmarkEnd w:id="23"/>
    <w:bookmarkStart w:id="24" w:name="Xa2f11b7300148c369017a3b476bc59d754e8b2d"/>
    <w:p>
      <w:pPr>
        <w:pStyle w:val="Heading2"/>
      </w:pPr>
      <w:r>
        <w:t xml:space="preserve">Tactical Execution: From Concept to Kyoto Streets</w:t>
      </w:r>
    </w:p>
    <w:p>
      <w:pPr>
        <w:pStyle w:val="FirstParagraph"/>
      </w:pPr>
      <w:r>
        <w:t xml:space="preserve">Implementation begins with a phased rollout aligned with Kyoto’s cultural rhythms:</w:t>
      </w:r>
    </w:p>
    <w:p>
      <w:pPr>
        <w:numPr>
          <w:ilvl w:val="0"/>
          <w:numId w:val="1004"/>
        </w:numPr>
        <w:pStyle w:val="Compact"/>
      </w:pPr>
      <w:r>
        <w:rPr>
          <w:bCs/>
          <w:b/>
        </w:rPr>
        <w:t xml:space="preserve">Phase 1 (Months 1-3):</w:t>
      </w:r>
      <w:r>
        <w:t xml:space="preserve"> </w:t>
      </w:r>
      <w:r>
        <w:t xml:space="preserve">Partner with 50+ select cultural sites (e.g., Kinkaku-ji, Ryoan-ji temple) for exclusive data integration. Launch a "Kyoto Cultural Starter Kit" – a free app download + printed guide highlighting hidden gems accessible only via Librarian.</w:t>
      </w:r>
    </w:p>
    <w:p>
      <w:pPr>
        <w:numPr>
          <w:ilvl w:val="0"/>
          <w:numId w:val="1004"/>
        </w:numPr>
        <w:pStyle w:val="Compact"/>
      </w:pPr>
      <w:r>
        <w:rPr>
          <w:bCs/>
          <w:b/>
        </w:rPr>
        <w:t xml:space="preserve">Phase 2 (Months 4-6):</w:t>
      </w:r>
      <w:r>
        <w:t xml:space="preserve"> </w:t>
      </w:r>
      <w:r>
        <w:t xml:space="preserve">Integrate with Kyoto’s public transit system (Kintetsu Railway) for location-triggered content. Example: "Boarding train to Arashiyama? Librarian now shows real-time bamboo forest weather and nearby tea ceremony reservations."</w:t>
      </w:r>
    </w:p>
    <w:p>
      <w:pPr>
        <w:numPr>
          <w:ilvl w:val="0"/>
          <w:numId w:val="1004"/>
        </w:numPr>
        <w:pStyle w:val="Compact"/>
      </w:pPr>
      <w:r>
        <w:rPr>
          <w:bCs/>
          <w:b/>
        </w:rPr>
        <w:t xml:space="preserve">Phase 3 (Months 7-12):</w:t>
      </w:r>
      <w:r>
        <w:t xml:space="preserve"> </w:t>
      </w:r>
      <w:r>
        <w:t xml:space="preserve">Expand to Tokyo-based travelers via Japan Rail Pass partnerships, using Kyoto’s success as a case study for broader Japanese cultural tourism.</w:t>
      </w:r>
    </w:p>
    <w:bookmarkEnd w:id="24"/>
    <w:bookmarkStart w:id="25" w:name="budget-allocation-kpis"/>
    <w:p>
      <w:pPr>
        <w:pStyle w:val="Heading2"/>
      </w:pPr>
      <w:r>
        <w:t xml:space="preserve">Budget Allocation &amp; KPIs</w:t>
      </w:r>
    </w:p>
    <w:p>
      <w:pPr>
        <w:pStyle w:val="FirstParagraph"/>
      </w:pPr>
      <w:r>
        <w:t xml:space="preserve">Total Year 1 Budget: ¥85 million (approx. $560k USD). Key allocations:</w:t>
      </w:r>
    </w:p>
    <w:p>
      <w:pPr>
        <w:numPr>
          <w:ilvl w:val="0"/>
          <w:numId w:val="1005"/>
        </w:numPr>
        <w:pStyle w:val="Compact"/>
      </w:pPr>
      <w:r>
        <w:t xml:space="preserve">40% Technology Development (AI training with Kyoto-specific cultural datasets)</w:t>
      </w:r>
    </w:p>
    <w:p>
      <w:pPr>
        <w:numPr>
          <w:ilvl w:val="0"/>
          <w:numId w:val="1005"/>
        </w:numPr>
        <w:pStyle w:val="Compact"/>
      </w:pPr>
      <w:r>
        <w:t xml:space="preserve">30% Local Partnerships (cultural sites, universities, tourism boards)</w:t>
      </w:r>
    </w:p>
    <w:p>
      <w:pPr>
        <w:numPr>
          <w:ilvl w:val="0"/>
          <w:numId w:val="1005"/>
        </w:numPr>
        <w:pStyle w:val="Compact"/>
      </w:pPr>
      <w:r>
        <w:t xml:space="preserve">20% On-Ground Marketing (Ambassador programs, local events)</w:t>
      </w:r>
    </w:p>
    <w:p>
      <w:pPr>
        <w:numPr>
          <w:ilvl w:val="0"/>
          <w:numId w:val="1005"/>
        </w:numPr>
        <w:pStyle w:val="Compact"/>
      </w:pPr>
      <w:r>
        <w:t xml:space="preserve">10% Analytics &amp; Adaptation</w:t>
      </w:r>
    </w:p>
    <w:p>
      <w:pPr>
        <w:pStyle w:val="FirstParagraph"/>
      </w:pPr>
      <w:r>
        <w:t xml:space="preserve">KPIs will measure cultural impact alongside commercial success:</w:t>
      </w:r>
    </w:p>
    <w:p>
      <w:pPr>
        <w:numPr>
          <w:ilvl w:val="0"/>
          <w:numId w:val="1006"/>
        </w:numPr>
        <w:pStyle w:val="Compact"/>
      </w:pPr>
      <w:r>
        <w:rPr>
          <w:bCs/>
          <w:b/>
        </w:rPr>
        <w:t xml:space="preserve">Cultural Depth Score:</w:t>
      </w:r>
      <w:r>
        <w:t xml:space="preserve"> </w:t>
      </w:r>
      <w:r>
        <w:t xml:space="preserve">Average minutes spent exploring historical content per user (target: 8+ minutes).</w:t>
      </w:r>
    </w:p>
    <w:p>
      <w:pPr>
        <w:numPr>
          <w:ilvl w:val="0"/>
          <w:numId w:val="1006"/>
        </w:numPr>
        <w:pStyle w:val="Compact"/>
      </w:pPr>
      <w:r>
        <w:rPr>
          <w:bCs/>
          <w:b/>
        </w:rPr>
        <w:t xml:space="preserve">Local Engagement Rate:</w:t>
      </w:r>
      <w:r>
        <w:t xml:space="preserve"> </w:t>
      </w:r>
      <w:r>
        <w:t xml:space="preserve">% of Kyoto residents using Librarian for community events (target: 15% by Year 2).</w:t>
      </w:r>
    </w:p>
    <w:p>
      <w:pPr>
        <w:numPr>
          <w:ilvl w:val="0"/>
          <w:numId w:val="1006"/>
        </w:numPr>
        <w:pStyle w:val="Compact"/>
      </w:pPr>
      <w:r>
        <w:rPr>
          <w:bCs/>
          <w:b/>
        </w:rPr>
        <w:t xml:space="preserve">Oversharing Reduction:</w:t>
      </w:r>
      <w:r>
        <w:t xml:space="preserve"> </w:t>
      </w:r>
      <w:r>
        <w:t xml:space="preserve">% decrease in crowd density at partnered sites (target: 20% reduction at Fushimi Inari).</w:t>
      </w:r>
    </w:p>
    <w:bookmarkEnd w:id="25"/>
    <w:bookmarkStart w:id="26" w:name="Xf4556860c87c88e400c3b5a69ec1f6c09acea7c"/>
    <w:p>
      <w:pPr>
        <w:pStyle w:val="Heading2"/>
      </w:pPr>
      <w:r>
        <w:t xml:space="preserve">Conclusion: Librarian as Kyoto's Cultural Heartbeat</w:t>
      </w:r>
    </w:p>
    <w:p>
      <w:pPr>
        <w:pStyle w:val="FirstParagraph"/>
      </w:pPr>
      <w:r>
        <w:t xml:space="preserve">The "Librarian" service transcends a mere app – it is an act of cultural stewardship for Kyoto. By embedding itself within the city’s soul rather than just its geography, Librarian transforms passive tourism into active participation. This Marketing Plan ensures every campaign, feature, and partnership echoes Kyoto’s values: respect for history (*shinobi*), community harmony (*wa*), and meticulous attention to detail (*omotenashi*). As Kyoto evolves from a "postcard destination" to a living cultural ecosystem, Librarian becomes its digital caretaker. We don’t just market a service; we invite the world to experience Kyoto as the Japanese do – with depth, reverence, and connection. In doing so, Librarian doesn't just serve Kyoto; it helps preserve its essence for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Kyoto - Cultural Intelligence for Modern Explorers</dc:title>
  <dc:creator/>
  <dc:language>en</dc:language>
  <cp:keywords/>
  <dcterms:created xsi:type="dcterms:W3CDTF">2026-07-21T02:58:01Z</dcterms:created>
  <dcterms:modified xsi:type="dcterms:W3CDTF">2026-07-21T02:58:01Z</dcterms:modified>
</cp:coreProperties>
</file>

<file path=docProps/custom.xml><?xml version="1.0" encoding="utf-8"?>
<Properties xmlns="http://schemas.openxmlformats.org/officeDocument/2006/custom-properties" xmlns:vt="http://schemas.openxmlformats.org/officeDocument/2006/docPropsVTypes"/>
</file>