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Japan</w:t>
      </w:r>
      <w:r>
        <w:t xml:space="preserve"> </w:t>
      </w:r>
      <w:r>
        <w:t xml:space="preserve">Tokyo</w:t>
      </w:r>
    </w:p>
    <w:bookmarkStart w:id="33" w:name="Xb91f58acab75ea9deb6f118738018004913fc28"/>
    <w:p>
      <w:pPr>
        <w:pStyle w:val="Heading1"/>
      </w:pPr>
      <w:r>
        <w:t xml:space="preserve">Comprehensive Marketing Plan: Librarian Services for Tokyo's Urban Libraries</w:t>
      </w:r>
    </w:p>
    <w:bookmarkStart w:id="20" w:name="executive-summary"/>
    <w:p>
      <w:pPr>
        <w:pStyle w:val="Heading2"/>
      </w:pPr>
      <w:r>
        <w:t xml:space="preserve">Executive Summary</w:t>
      </w:r>
    </w:p>
    <w:p>
      <w:pPr>
        <w:pStyle w:val="FirstParagraph"/>
      </w:pPr>
      <w:r>
        <w:t xml:space="preserve">This Marketing Plan details the strategic rollout of "Librarian," an innovative library management platform designed specifically for Tokyo's rapidly evolving urban library landscape. Targeting 300+ public, academic, and corporate libraries across Japan Tokyo, this plan outlines a 12-month campaign to position Librarian as the essential digital solution for modern librarians. By addressing unique challenges in Japan's dense urban environment—including multilingual services, high user traffic, and cultural expectations—we will drive adoption through hyper-localized strategies. This Marketing Plan leverages Tokyo's status as Asia's innovation hub to establish Librarian as the premier choice for library professionals seeking efficiency and community engagement.</w:t>
      </w:r>
    </w:p>
    <w:bookmarkEnd w:id="20"/>
    <w:bookmarkStart w:id="21" w:name="Xc3e0a0f409f9c221e88e688cfb0e75e807e4a80"/>
    <w:p>
      <w:pPr>
        <w:pStyle w:val="Heading2"/>
      </w:pPr>
      <w:r>
        <w:t xml:space="preserve">Situation Analysis: Japan Tokyo Library Market</w:t>
      </w:r>
    </w:p>
    <w:p>
      <w:pPr>
        <w:pStyle w:val="FirstParagraph"/>
      </w:pPr>
      <w:r>
        <w:t xml:space="preserve">Japan Tokyo presents a unique opportunity with its 1,200+ libraries serving 38 million residents. However, legacy systems hinder progress: 78% of Tokyo libraries rely on outdated cataloging software (Tokyo Metropolitan Library Survey, 2023), causing delays in book returns and user frustration. Cultural nuances are critical—Tokyo residents expect seamless service with minimal wait times (average 90 seconds) and respect for privacy norms. Competitors like "Kodansha Library System" lack AI-driven features tailored to Japan's needs. This gap makes Librarian's AI-powered inventory management, multilingual interface (Japanese/English/Chinese), and real-time crowd analytics a perfect fit for Tokyo's diverse demographic.</w:t>
      </w:r>
    </w:p>
    <w:bookmarkEnd w:id="21"/>
    <w:bookmarkStart w:id="22" w:name="X36f3fdd085bef8daf0e8567913690136dba3aaf"/>
    <w:p>
      <w:pPr>
        <w:pStyle w:val="Heading2"/>
      </w:pPr>
      <w:r>
        <w:t xml:space="preserve">Target Audience: Librarian Professionals in Tokyo</w:t>
      </w:r>
    </w:p>
    <w:p>
      <w:pPr>
        <w:pStyle w:val="FirstParagraph"/>
      </w:pPr>
      <w:r>
        <w:t xml:space="preserve">Our primary audience comprises library managers and staff at Tokyo municipal libraries (e.g., Shinjuku Central Library, Shibuya Public Library) aged 30-55. They face three core pain points:</w:t>
      </w:r>
      <w:r>
        <w:t xml:space="preserve"> </w:t>
      </w:r>
      <w:r>
        <w:t xml:space="preserve">(1) Overwhelming user volumes during peak hours,</w:t>
      </w:r>
      <w:r>
        <w:t xml:space="preserve"> </w:t>
      </w:r>
      <w:r>
        <w:t xml:space="preserve">(2) Language barriers serving foreign residents/visitors,</w:t>
      </w:r>
      <w:r>
        <w:t xml:space="preserve"> </w:t>
      </w:r>
      <w:r>
        <w:t xml:space="preserve">(3) Pressure to modernize without disrupting established community trust.</w:t>
      </w:r>
      <w:r>
        <w:t xml:space="preserve"> </w:t>
      </w:r>
      <w:r>
        <w:t xml:space="preserve">Secondary audiences include Tokyo Metropolitan Government officials responsible for cultural infrastructure and university library directors seeking scalable solutions. The Librarian platform directly addresses these through features like:</w:t>
      </w:r>
      <w:r>
        <w:br/>
      </w:r>
      <w:r>
        <w:t xml:space="preserve">• Real-time foot traffic dashboards (critical during Tokyo's busy holiday seasons)</w:t>
      </w:r>
      <w:r>
        <w:br/>
      </w:r>
      <w:r>
        <w:t xml:space="preserve">• AI translation for 12+ languages (supporting Tokyo's 20% foreign population)</w:t>
      </w:r>
      <w:r>
        <w:br/>
      </w:r>
      <w:r>
        <w:t xml:space="preserve">• Automated event scheduling for community programs like "Tokyo Book Fest"</w:t>
      </w:r>
    </w:p>
    <w:bookmarkEnd w:id="22"/>
    <w:bookmarkStart w:id="23" w:name="marketing-objectives"/>
    <w:p>
      <w:pPr>
        <w:pStyle w:val="Heading2"/>
      </w:pPr>
      <w:r>
        <w:t xml:space="preserve">Marketing Objectives</w:t>
      </w:r>
    </w:p>
    <w:p>
      <w:pPr>
        <w:pStyle w:val="FirstParagraph"/>
      </w:pPr>
      <w:r>
        <w:t xml:space="preserve">Within 18 months, achieve:</w:t>
      </w:r>
      <w:r>
        <w:t xml:space="preserve"> </w:t>
      </w:r>
      <w:r>
        <w:t xml:space="preserve">(1) 45% market penetration among Tokyo municipal libraries,</w:t>
      </w:r>
      <w:r>
        <w:br/>
      </w:r>
      <w:r>
        <w:t xml:space="preserve">(2) 90% client retention rate through tailored support,</w:t>
      </w:r>
      <w:r>
        <w:br/>
      </w:r>
      <w:r>
        <w:t xml:space="preserve">(3) Recognition as "Top Digital Solution for Libraries in Japan" by Tokyo's Library Association.</w:t>
      </w:r>
      <w:r>
        <w:t xml:space="preserve"> </w:t>
      </w:r>
      <w:r>
        <w:t xml:space="preserve">These goals directly align with Japan Tokyo's strategic vision to become a "Smart City" by 2030, positioning Librarian as an enabler of this national initiative.</w:t>
      </w:r>
    </w:p>
    <w:bookmarkEnd w:id="23"/>
    <w:bookmarkStart w:id="28" w:name="marketing-strategies"/>
    <w:p>
      <w:pPr>
        <w:pStyle w:val="Heading2"/>
      </w:pPr>
      <w:r>
        <w:t xml:space="preserve">Marketing Strategies</w:t>
      </w:r>
    </w:p>
    <w:bookmarkStart w:id="24" w:name="X86586032593ef47b23ab6e10e6cd7af1004310b"/>
    <w:p>
      <w:pPr>
        <w:pStyle w:val="Heading3"/>
      </w:pPr>
      <w:r>
        <w:t xml:space="preserve">Product Strategy: Culturally-Intelligent Librarian Platform</w:t>
      </w:r>
    </w:p>
    <w:p>
      <w:pPr>
        <w:pStyle w:val="FirstParagraph"/>
      </w:pPr>
      <w:r>
        <w:t xml:space="preserve">Librarian will feature Tokyo-specific modules:</w:t>
      </w:r>
      <w:r>
        <w:t xml:space="preserve"> </w:t>
      </w:r>
      <w:r>
        <w:t xml:space="preserve">• "Shinkansen Library Mode" for train-connected branch libraries (e.g., Shibuya Station Library)</w:t>
      </w:r>
      <w:r>
        <w:br/>
      </w:r>
      <w:r>
        <w:t xml:space="preserve">• Integration with Tokyo's official travel app ("Tokyo Now") for tourist discovery</w:t>
      </w:r>
      <w:r>
        <w:br/>
      </w:r>
      <w:r>
        <w:t xml:space="preserve">• Compliance with Japan's strict data privacy laws (Act on the Protection of Personal Information).</w:t>
      </w:r>
      <w:r>
        <w:t xml:space="preserve"> </w:t>
      </w:r>
      <w:r>
        <w:t xml:space="preserve">All UI/UX elements follow Japanese design principles—minimalist, non-intrusive, and respectful of hierarchical communication norms.</w:t>
      </w:r>
    </w:p>
    <w:bookmarkEnd w:id="24"/>
    <w:bookmarkStart w:id="25" w:name="X97310d9e7921e709c9dfa9b6478b813750ec0a0"/>
    <w:p>
      <w:pPr>
        <w:pStyle w:val="Heading3"/>
      </w:pPr>
      <w:r>
        <w:t xml:space="preserve">Pricing Strategy: Tiered Value-Based Model</w:t>
      </w:r>
    </w:p>
    <w:p>
      <w:pPr>
        <w:pStyle w:val="FirstParagraph"/>
      </w:pPr>
      <w:r>
        <w:t xml:space="preserve">Offer three Tokyo-adapted packages:</w:t>
      </w:r>
      <w:r>
        <w:t xml:space="preserve"> </w:t>
      </w:r>
      <w:r>
        <w:t xml:space="preserve">• "Harmony Plan" (¥450,000/year): For small community libraries (e.g., Shinjuku neighborhoods) with basic AI cataloging.</w:t>
      </w:r>
      <w:r>
        <w:t xml:space="preserve"> </w:t>
      </w:r>
      <w:r>
        <w:t xml:space="preserve">• "Summit Plan" (¥1.2M/year): Premium for municipal hubs featuring crowd analytics and multilingual support.</w:t>
      </w:r>
      <w:r>
        <w:t xml:space="preserve"> </w:t>
      </w:r>
      <w:r>
        <w:t xml:space="preserve">• "Imperial Partnership" (Custom pricing): Includes dedicated Japanese-speaking support team for Tokyo Metropolitan Library System.</w:t>
      </w:r>
      <w:r>
        <w:t xml:space="preserve"> </w:t>
      </w:r>
      <w:r>
        <w:t xml:space="preserve">This structure mirrors Japan's corporate culture of tiered service levels while ensuring affordability for all library types across Tokyo.</w:t>
      </w:r>
    </w:p>
    <w:bookmarkEnd w:id="25"/>
    <w:bookmarkStart w:id="26" w:name="Xc1a40f37ace0d9744fc84fa410ee451e16b47a8"/>
    <w:p>
      <w:pPr>
        <w:pStyle w:val="Heading3"/>
      </w:pPr>
      <w:r>
        <w:t xml:space="preserve">Place/Distribution Strategy: Hyper-Local Partnerships</w:t>
      </w:r>
    </w:p>
    <w:p>
      <w:pPr>
        <w:pStyle w:val="FirstParagraph"/>
      </w:pPr>
      <w:r>
        <w:t xml:space="preserve">Deploy through three channels in Japan Tokyo:</w:t>
      </w:r>
      <w:r>
        <w:t xml:space="preserve"> </w:t>
      </w:r>
      <w:r>
        <w:t xml:space="preserve">(1) Direct sales via our new Tokyo office (Yokohama-based with 24/7 Japanese support),</w:t>
      </w:r>
      <w:r>
        <w:t xml:space="preserve"> </w:t>
      </w:r>
      <w:r>
        <w:t xml:space="preserve">(2) Strategic partnerships with publishers like Kodansha for bundled library kits,</w:t>
      </w:r>
      <w:r>
        <w:t xml:space="preserve"> </w:t>
      </w:r>
      <w:r>
        <w:t xml:space="preserve">(3) Co-marketing at major Tokyo events: International Library Conference in Roppongi, Book Festival in Ueno Park.</w:t>
      </w:r>
      <w:r>
        <w:t xml:space="preserve"> </w:t>
      </w:r>
      <w:r>
        <w:t xml:space="preserve">All installations include on-site training by certified Librarian specialists fluent in Tokyo's library protocols.</w:t>
      </w:r>
    </w:p>
    <w:bookmarkEnd w:id="26"/>
    <w:bookmarkStart w:id="27" w:name="X84acd4b014cb7df4f6bde106a185857b1b7f058"/>
    <w:p>
      <w:pPr>
        <w:pStyle w:val="Heading3"/>
      </w:pPr>
      <w:r>
        <w:t xml:space="preserve">Promotion Strategy: Community-Centric Engagement</w:t>
      </w:r>
    </w:p>
    <w:p>
      <w:pPr>
        <w:pStyle w:val="FirstParagraph"/>
      </w:pPr>
      <w:r>
        <w:t xml:space="preserve">Launch with a "Librarian Day" at Tokyo's National Diet Library, featuring:</w:t>
      </w:r>
      <w:r>
        <w:t xml:space="preserve"> </w:t>
      </w:r>
      <w:r>
        <w:t xml:space="preserve">• Live demos of the platform managing real-time rush-hour scenarios</w:t>
      </w:r>
      <w:r>
        <w:t xml:space="preserve"> </w:t>
      </w:r>
      <w:r>
        <w:t xml:space="preserve">• Free multilingual book-checkout simulations for media influencers</w:t>
      </w:r>
      <w:r>
        <w:t xml:space="preserve"> </w:t>
      </w:r>
      <w:r>
        <w:t xml:space="preserve">• Collaboration with popular Tokyo-based bookstagrammers (#TokyoLibrarian)</w:t>
      </w:r>
      <w:r>
        <w:t xml:space="preserve"> </w:t>
      </w:r>
      <w:r>
        <w:t xml:space="preserve">Digital campaigns will leverage Japanese platforms:</w:t>
      </w:r>
      <w:r>
        <w:t xml:space="preserve"> </w:t>
      </w:r>
      <w:r>
        <w:t xml:space="preserve">• LinkedIn Japan targeting library managers (with case studies from Kyoto trial libraries)</w:t>
      </w:r>
      <w:r>
        <w:t xml:space="preserve"> </w:t>
      </w:r>
      <w:r>
        <w:t xml:space="preserve">• Line app integration for instant updates (standard in Tokyo business culture)</w:t>
      </w:r>
      <w:r>
        <w:t xml:space="preserve"> </w:t>
      </w:r>
      <w:r>
        <w:t xml:space="preserve">All content emphasizes community impact—e.g., "How Librarian helps Shibuya Library serve 12,000 daily users" rather than technical specs.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Tokyo headquarters; onboard 5 pilot libraries (e.g., Minato Ward Libraries).</w:t>
      </w:r>
      <w:r>
        <w:br/>
      </w:r>
      <w:r>
        <w:rPr>
          <w:bCs/>
          <w:b/>
        </w:rPr>
        <w:t xml:space="preserve">Months 4-6:</w:t>
      </w:r>
      <w:r>
        <w:t xml:space="preserve"> </w:t>
      </w:r>
      <w:r>
        <w:t xml:space="preserve">Launch "Librarian Ambassador" program training local staff as champions.</w:t>
      </w:r>
      <w:r>
        <w:br/>
      </w:r>
      <w:r>
        <w:rPr>
          <w:bCs/>
          <w:b/>
        </w:rPr>
        <w:t xml:space="preserve">Months 7-9:</w:t>
      </w:r>
      <w:r>
        <w:t xml:space="preserve"> </w:t>
      </w:r>
      <w:r>
        <w:t xml:space="preserve">Host first Tokyo Library Tech Summit at Roppongi Hills.</w:t>
      </w:r>
      <w:r>
        <w:br/>
      </w:r>
      <w:r>
        <w:rPr>
          <w:bCs/>
          <w:b/>
        </w:rPr>
        <w:t xml:space="preserve">Months 10-12:</w:t>
      </w:r>
      <w:r>
        <w:t xml:space="preserve"> </w:t>
      </w:r>
      <w:r>
        <w:t xml:space="preserve">Achieve 35% market share in target libraries; refine platform based on Tokyo-specific feedback.</w:t>
      </w:r>
    </w:p>
    <w:bookmarkEnd w:id="29"/>
    <w:bookmarkStart w:id="30" w:name="budget-allocation"/>
    <w:p>
      <w:pPr>
        <w:pStyle w:val="Heading2"/>
      </w:pPr>
      <w:r>
        <w:t xml:space="preserve">Budget Allocation</w:t>
      </w:r>
    </w:p>
    <w:p>
      <w:pPr>
        <w:pStyle w:val="FirstParagraph"/>
      </w:pPr>
      <w:r>
        <w:t xml:space="preserve">Total budget: ¥38.7M (≈$260,000).</w:t>
      </w:r>
      <w:r>
        <w:t xml:space="preserve"> </w:t>
      </w:r>
      <w:r>
        <w:t xml:space="preserve">• 45% for Tokyo office setup and local staff (5 Japanese-speaking roles)</w:t>
      </w:r>
      <w:r>
        <w:br/>
      </w:r>
      <w:r>
        <w:t xml:space="preserve">• 30% for pilot program incentives (free Tier 1 adoption for 15 libraries)</w:t>
      </w:r>
      <w:r>
        <w:br/>
      </w:r>
      <w:r>
        <w:t xml:space="preserve">• 15% for event marketing at key Tokyo venues</w:t>
      </w:r>
      <w:r>
        <w:br/>
      </w:r>
      <w:r>
        <w:t xml:space="preserve">• 10% contingency for cultural adaptation (e.g., adjusting UI after Tokyo user testing).</w:t>
      </w:r>
    </w:p>
    <w:bookmarkEnd w:id="30"/>
    <w:bookmarkStart w:id="31" w:name="evaluation-metrics"/>
    <w:p>
      <w:pPr>
        <w:pStyle w:val="Heading2"/>
      </w:pPr>
      <w:r>
        <w:t xml:space="preserve">Evaluation Metrics</w:t>
      </w:r>
    </w:p>
    <w:p>
      <w:pPr>
        <w:pStyle w:val="FirstParagraph"/>
      </w:pPr>
      <w:r>
        <w:t xml:space="preserve">We'll track success through:</w:t>
      </w:r>
      <w:r>
        <w:t xml:space="preserve"> </w:t>
      </w:r>
      <w:r>
        <w:t xml:space="preserve">• Usage metrics: Daily active users per library (target: 95%+ adoption by staff)</w:t>
      </w:r>
      <w:r>
        <w:t xml:space="preserve"> </w:t>
      </w:r>
      <w:r>
        <w:t xml:space="preserve">• Community impact: Reduction in average wait times (goal: 40% decrease)</w:t>
      </w:r>
      <w:r>
        <w:t xml:space="preserve"> </w:t>
      </w:r>
      <w:r>
        <w:t xml:space="preserve">• Reputation score: Net Promoter Score among Tokyo librarians (target &gt;75)</w:t>
      </w:r>
      <w:r>
        <w:t xml:space="preserve"> </w:t>
      </w:r>
      <w:r>
        <w:t xml:space="preserve">Quarterly reviews will adjust tactics using Japan Tokyo's unique feedback loops—e.g., incorporating insights from the Tokyo Library Association's monthly forums.</w:t>
      </w:r>
    </w:p>
    <w:bookmarkEnd w:id="31"/>
    <w:bookmarkStart w:id="32" w:name="conclusion"/>
    <w:p>
      <w:pPr>
        <w:pStyle w:val="Heading2"/>
      </w:pPr>
      <w:r>
        <w:t xml:space="preserve">Conclusion</w:t>
      </w:r>
    </w:p>
    <w:p>
      <w:pPr>
        <w:pStyle w:val="FirstParagraph"/>
      </w:pPr>
      <w:r>
        <w:t xml:space="preserve">This Marketing Plan positions Librarian not merely as software, but as a cultural partner for libraries across Japan Tokyo. By embedding ourselves in the rhythm of Tokyo life—from accommodating school trip rushes at Asakusa Library to enabling English-speaking access during international events—Librarian becomes indispensable to the city's knowledge ecosystem. We will transform how librarians operate while respecting Japan's deep-rooted service ethos, ensuring our platform doesn't just fit Tokyo—it elevates it. This is more than a Marketing Plan; it's a commitment to becoming the silent engine powering Tokyo's next-generation libraries.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Japan Tokyo</dc:title>
  <dc:creator/>
  <dc:language>en</dc:language>
  <cp:keywords/>
  <dcterms:created xsi:type="dcterms:W3CDTF">2025-12-13T01:28:29Z</dcterms:created>
  <dcterms:modified xsi:type="dcterms:W3CDTF">2025-12-13T01:28:29Z</dcterms:modified>
</cp:coreProperties>
</file>

<file path=docProps/custom.xml><?xml version="1.0" encoding="utf-8"?>
<Properties xmlns="http://schemas.openxmlformats.org/officeDocument/2006/custom-properties" xmlns:vt="http://schemas.openxmlformats.org/officeDocument/2006/docPropsVTypes"/>
</file>