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Librarian</w:t>
      </w:r>
      <w:r>
        <w:t xml:space="preserve"> </w:t>
      </w:r>
      <w:r>
        <w:t xml:space="preserve">Service</w:t>
      </w:r>
      <w:r>
        <w:t xml:space="preserve"> </w:t>
      </w:r>
      <w:r>
        <w:t xml:space="preserve">for</w:t>
      </w:r>
      <w:r>
        <w:t xml:space="preserve"> </w:t>
      </w:r>
      <w:r>
        <w:t xml:space="preserve">Mexico</w:t>
      </w:r>
      <w:r>
        <w:t xml:space="preserve"> </w:t>
      </w:r>
      <w:r>
        <w:t xml:space="preserve">City</w:t>
      </w:r>
    </w:p>
    <w:bookmarkStart w:id="32" w:name="X417b5fdd488db77eb1b930a49af5d3c0b0648a2"/>
    <w:p>
      <w:pPr>
        <w:pStyle w:val="Heading1"/>
      </w:pPr>
      <w:r>
        <w:t xml:space="preserve">Marketing Plan: Librarian Service Launch Strategy for Mexico City</w:t>
      </w:r>
    </w:p>
    <w:bookmarkStart w:id="20" w:name="executive-summary"/>
    <w:p>
      <w:pPr>
        <w:pStyle w:val="Heading2"/>
      </w:pPr>
      <w:r>
        <w:t xml:space="preserve">Executive Summary</w:t>
      </w:r>
    </w:p>
    <w:p>
      <w:pPr>
        <w:pStyle w:val="FirstParagraph"/>
      </w:pPr>
      <w:r>
        <w:t xml:space="preserve">This comprehensive Marketing Plan outlines the strategic deployment of "Librarian," a cutting-edge digital library and personalized book recommendation platform, specifically designed for the vibrant cultural landscape of Mexico City. As Mexico City's population surges past 21 million residents with deep-rooted literary traditions, Librarian addresses critical gaps in accessible, culturally relevant reading resources. Our initiative positions Librarian as the premier solution for enhancing literacy, preserving Mexican literary heritage, and fostering community engagement across all demographics in Mexico City. This plan details targeted market entry strategies to capture 15% of the city's library-dependent user base within 24 months.</w:t>
      </w:r>
    </w:p>
    <w:bookmarkEnd w:id="20"/>
    <w:bookmarkStart w:id="21" w:name="market-analysis-mexico-city-context"/>
    <w:p>
      <w:pPr>
        <w:pStyle w:val="Heading2"/>
      </w:pPr>
      <w:r>
        <w:t xml:space="preserve">Market Analysis: Mexico City Context</w:t>
      </w:r>
    </w:p>
    <w:p>
      <w:pPr>
        <w:pStyle w:val="FirstParagraph"/>
      </w:pPr>
      <w:r>
        <w:t xml:space="preserve">Mexico City presents a unique opportunity for Librarian due to its status as Latin America's largest literary hub, home to over 300 bookstores and iconic institutions like the National Autonomous University of Mexico (UNAM) Library. However, significant challenges persist: only 48% of residents aged 15+ have access to public libraries within a 1km radius (</w:t>
      </w:r>
      <w:r>
        <w:rPr>
          <w:iCs/>
          <w:i/>
        </w:rPr>
        <w:t xml:space="preserve">INEGI, 2023</w:t>
      </w:r>
      <w:r>
        <w:t xml:space="preserve">), while digital literacy rates among seniors remain below 30%. Cultural nuances are paramount – Mexico City's readers crave locally relevant content, from contemporary Mexican authors like Valeria Luiselli to classic works by Octavio Paz. The Librarian service directly responds to these needs through AI-driven recommendations tailored to Mexico City's linguistic diversity (Nahuatl, Spanish dialects) and thematic preferences for social justice narratives.</w:t>
      </w:r>
    </w:p>
    <w:bookmarkEnd w:id="21"/>
    <w:bookmarkStart w:id="22" w:name="target-audience-segmentation"/>
    <w:p>
      <w:pPr>
        <w:pStyle w:val="Heading2"/>
      </w:pPr>
      <w:r>
        <w:t xml:space="preserve">Target Audience Segmentation</w:t>
      </w:r>
    </w:p>
    <w:p>
      <w:pPr>
        <w:pStyle w:val="FirstParagraph"/>
      </w:pPr>
      <w:r>
        <w:t xml:space="preserve">Our primary audience comprises three distinct segments in Mexico City:</w:t>
      </w:r>
    </w:p>
    <w:p>
      <w:pPr>
        <w:numPr>
          <w:ilvl w:val="0"/>
          <w:numId w:val="1001"/>
        </w:numPr>
        <w:pStyle w:val="Compact"/>
      </w:pPr>
      <w:r>
        <w:rPr>
          <w:bCs/>
          <w:b/>
        </w:rPr>
        <w:t xml:space="preserve">Educational Institutions:</w:t>
      </w:r>
      <w:r>
        <w:t xml:space="preserve"> </w:t>
      </w:r>
      <w:r>
        <w:t xml:space="preserve">120,000+ students and faculty at UNAM, IPN, and private universities seeking curated academic resources integrated with Mexico City's cultural context.</w:t>
      </w:r>
    </w:p>
    <w:p>
      <w:pPr>
        <w:numPr>
          <w:ilvl w:val="0"/>
          <w:numId w:val="1001"/>
        </w:numPr>
        <w:pStyle w:val="Compact"/>
      </w:pPr>
      <w:r>
        <w:rPr>
          <w:bCs/>
          <w:b/>
        </w:rPr>
        <w:t xml:space="preserve">Community Libraries:</w:t>
      </w:r>
      <w:r>
        <w:t xml:space="preserve"> </w:t>
      </w:r>
      <w:r>
        <w:t xml:space="preserve">78 public libraries across Mexico City districts requiring digital transformation support to modernize collections (e.g., supplementing physical holdings with rare Mexican literary archives).</w:t>
      </w:r>
    </w:p>
    <w:bookmarkEnd w:id="22"/>
    <w:bookmarkStart w:id="23" w:name="marketing-objectives-for-mexico-city"/>
    <w:p>
      <w:pPr>
        <w:pStyle w:val="Heading2"/>
      </w:pPr>
      <w:r>
        <w:t xml:space="preserve">Marketing Objectives for Mexico City</w:t>
      </w:r>
    </w:p>
    <w:p>
      <w:pPr>
        <w:pStyle w:val="FirstParagraph"/>
      </w:pPr>
      <w:r>
        <w:t xml:space="preserve">We establish three concrete objectives for the first year of Librarian's operation in Mexico City:</w:t>
      </w:r>
    </w:p>
    <w:p>
      <w:pPr>
        <w:numPr>
          <w:ilvl w:val="0"/>
          <w:numId w:val="1002"/>
        </w:numPr>
        <w:pStyle w:val="Compact"/>
      </w:pPr>
      <w:r>
        <w:rPr>
          <w:bCs/>
          <w:b/>
        </w:rPr>
        <w:t xml:space="preserve">Market Penetration:</w:t>
      </w:r>
      <w:r>
        <w:t xml:space="preserve"> </w:t>
      </w:r>
      <w:r>
        <w:t xml:space="preserve">Achieve 50,000 registered users across Mexico City within 18 months through strategic partnerships with local institutions.</w:t>
      </w:r>
    </w:p>
    <w:p>
      <w:pPr>
        <w:numPr>
          <w:ilvl w:val="0"/>
          <w:numId w:val="1002"/>
        </w:numPr>
        <w:pStyle w:val="Compact"/>
      </w:pPr>
      <w:r>
        <w:rPr>
          <w:bCs/>
          <w:b/>
        </w:rPr>
        <w:t xml:space="preserve">Cultural Integration:</w:t>
      </w:r>
      <w:r>
        <w:t xml:space="preserve"> </w:t>
      </w:r>
      <w:r>
        <w:t xml:space="preserve">Feature works by at least 35 Mexican authors in our top-20 recommendations for all user segments by Q3 2024.</w:t>
      </w:r>
    </w:p>
    <w:p>
      <w:pPr>
        <w:numPr>
          <w:ilvl w:val="0"/>
          <w:numId w:val="1002"/>
        </w:numPr>
        <w:pStyle w:val="Compact"/>
      </w:pPr>
      <w:r>
        <w:rPr>
          <w:bCs/>
          <w:b/>
        </w:rPr>
        <w:t xml:space="preserve">Community Impact:</w:t>
      </w:r>
      <w:r>
        <w:t xml:space="preserve"> </w:t>
      </w:r>
      <w:r>
        <w:t xml:space="preserve">Partner with 15 Mexico City public libraries to co-create "Librarian Local Editions" highlighting neighborhood-specific literary histories (e.g., Coyoacán's muralist connections).</w:t>
      </w:r>
    </w:p>
    <w:bookmarkEnd w:id="23"/>
    <w:bookmarkStart w:id="27" w:name="strategies-tactics-for-mexico-city"/>
    <w:p>
      <w:pPr>
        <w:pStyle w:val="Heading2"/>
      </w:pPr>
      <w:r>
        <w:t xml:space="preserve">Strategies &amp; Tactics for Mexico City</w:t>
      </w:r>
    </w:p>
    <w:p>
      <w:pPr>
        <w:pStyle w:val="FirstParagraph"/>
      </w:pPr>
      <w:r>
        <w:t xml:space="preserve">Our approach blends digital precision with hyperlocal cultural engagement:</w:t>
      </w:r>
    </w:p>
    <w:bookmarkStart w:id="24" w:name="culturally-tailored-digital-campaigns"/>
    <w:p>
      <w:pPr>
        <w:pStyle w:val="Heading3"/>
      </w:pPr>
      <w:r>
        <w:t xml:space="preserve">1. Culturally Tailored Digital Campaigns</w:t>
      </w:r>
    </w:p>
    <w:p>
      <w:pPr>
        <w:pStyle w:val="FirstParagraph"/>
      </w:pPr>
      <w:r>
        <w:t xml:space="preserve">Leverage Instagram and WhatsApp (Mexico City's dominant social platforms) with content created by local influencers like @LibrosCallejeros. Campaigns will include "Bookstagram" takeovers from Mexico City bookshops, using hashtags #LibreríaMéxico and #MiBibliotecaLocal. All messaging emphasizes Librarian's role in preserving Mexican literary identity – a core value for Mexico City residents.</w:t>
      </w:r>
    </w:p>
    <w:bookmarkEnd w:id="24"/>
    <w:bookmarkStart w:id="25" w:name="institutional-partnerships"/>
    <w:p>
      <w:pPr>
        <w:pStyle w:val="Heading3"/>
      </w:pPr>
      <w:r>
        <w:t xml:space="preserve">2. Institutional Partnerships</w:t>
      </w:r>
    </w:p>
    <w:p>
      <w:pPr>
        <w:pStyle w:val="FirstParagraph"/>
      </w:pPr>
      <w:r>
        <w:t xml:space="preserve">Forge alliances with key Mexico City stakeholders:</w:t>
      </w:r>
    </w:p>
    <w:p>
      <w:pPr>
        <w:numPr>
          <w:ilvl w:val="0"/>
          <w:numId w:val="1003"/>
        </w:numPr>
        <w:pStyle w:val="Compact"/>
      </w:pPr>
      <w:r>
        <w:rPr>
          <w:bCs/>
          <w:b/>
        </w:rPr>
        <w:t xml:space="preserve">National Library of Mexico (Biblioteca Nacional):</w:t>
      </w:r>
      <w:r>
        <w:t xml:space="preserve"> </w:t>
      </w:r>
      <w:r>
        <w:t xml:space="preserve">Co-host "Digital Literacy Workshops" for seniors at library branches across the city.</w:t>
      </w:r>
    </w:p>
    <w:p>
      <w:pPr>
        <w:numPr>
          <w:ilvl w:val="0"/>
          <w:numId w:val="1003"/>
        </w:numPr>
        <w:pStyle w:val="Compact"/>
      </w:pPr>
      <w:r>
        <w:rPr>
          <w:bCs/>
          <w:b/>
        </w:rPr>
        <w:t xml:space="preserve">Cultural Ministry (SEDEMA):</w:t>
      </w:r>
      <w:r>
        <w:t xml:space="preserve"> </w:t>
      </w:r>
      <w:r>
        <w:t xml:space="preserve">Integrate Librarian into their "Reading in Parks" initiative, distributing QR codes linking to Mexico City-themed reading lists at Chapultepec Park and Parque México.</w:t>
      </w:r>
    </w:p>
    <w:p>
      <w:pPr>
        <w:numPr>
          <w:ilvl w:val="0"/>
          <w:numId w:val="1003"/>
        </w:numPr>
        <w:pStyle w:val="Compact"/>
      </w:pPr>
      <w:r>
        <w:rPr>
          <w:bCs/>
          <w:b/>
        </w:rPr>
        <w:t xml:space="preserve">Universities:</w:t>
      </w:r>
      <w:r>
        <w:t xml:space="preserve"> </w:t>
      </w:r>
      <w:r>
        <w:t xml:space="preserve">Offer campus-exclusive access to UNAM's archival collections through the Librarian platform.</w:t>
      </w:r>
    </w:p>
    <w:bookmarkEnd w:id="25"/>
    <w:bookmarkStart w:id="26" w:name="hyperlocal-community-activation"/>
    <w:p>
      <w:pPr>
        <w:pStyle w:val="Heading3"/>
      </w:pPr>
      <w:r>
        <w:t xml:space="preserve">3. Hyperlocal Community Activation</w:t>
      </w:r>
    </w:p>
    <w:p>
      <w:pPr>
        <w:pStyle w:val="FirstParagraph"/>
      </w:pPr>
      <w:r>
        <w:t xml:space="preserve">Deploy "Librarian Street Teams" in high-traffic Mexico City neighborhoods to host pop-up events at markets like La Ciudadela and Mercado San Juan. These teams will distribute personalized reading kits featuring Mexican authors, with QR codes linking to the Librarian app. Each kit includes a card explaining how the platform supports local bookstores through "Bookstore Partnerships" – driving revenue for Mexico City's independent literary ecosystem.</w:t>
      </w:r>
    </w:p>
    <w:bookmarkEnd w:id="26"/>
    <w:bookmarkEnd w:id="27"/>
    <w:bookmarkStart w:id="28" w:name="budget-allocation-mexico-city-focus"/>
    <w:p>
      <w:pPr>
        <w:pStyle w:val="Heading2"/>
      </w:pPr>
      <w:r>
        <w:t xml:space="preserve">Budget Allocation: Mexico City Focus</w:t>
      </w:r>
    </w:p>
    <w:p>
      <w:pPr>
        <w:pStyle w:val="FirstParagraph"/>
      </w:pPr>
      <w:r>
        <w:t xml:space="preserve">With a $450,000 initial budget allocated exclusively for Mexico City launch:</w:t>
      </w:r>
    </w:p>
    <w:p>
      <w:pPr>
        <w:numPr>
          <w:ilvl w:val="0"/>
          <w:numId w:val="1004"/>
        </w:numPr>
        <w:pStyle w:val="Compact"/>
      </w:pPr>
      <w:r>
        <w:t xml:space="preserve">55% Digital Marketing (Instagram/WhatsApp campaigns targeting Mexico City demographics)</w:t>
      </w:r>
    </w:p>
    <w:p>
      <w:pPr>
        <w:numPr>
          <w:ilvl w:val="0"/>
          <w:numId w:val="1004"/>
        </w:numPr>
        <w:pStyle w:val="Compact"/>
      </w:pPr>
      <w:r>
        <w:t xml:space="preserve">25% Institutional Partnerships (workshops, co-branded content with UNAM/Biblioteca Nacional)</w:t>
      </w:r>
    </w:p>
    <w:p>
      <w:pPr>
        <w:numPr>
          <w:ilvl w:val="0"/>
          <w:numId w:val="1004"/>
        </w:numPr>
        <w:pStyle w:val="Compact"/>
      </w:pPr>
      <w:r>
        <w:t xml:space="preserve">15% Community Activation (Street team operations in 30 neighborhoods)</w:t>
      </w:r>
    </w:p>
    <w:p>
      <w:pPr>
        <w:numPr>
          <w:ilvl w:val="0"/>
          <w:numId w:val="1004"/>
        </w:numPr>
        <w:pStyle w:val="Compact"/>
      </w:pPr>
      <w:r>
        <w:t xml:space="preserve">5% Cultural Content Development (Mexican literature database curation)</w:t>
      </w:r>
    </w:p>
    <w:bookmarkEnd w:id="28"/>
    <w:bookmarkStart w:id="29" w:name="implementation-timeline"/>
    <w:p>
      <w:pPr>
        <w:pStyle w:val="Heading2"/>
      </w:pPr>
      <w:r>
        <w:t xml:space="preserve">Implementation Timeline</w:t>
      </w:r>
    </w:p>
    <w:p>
      <w:pPr>
        <w:pStyle w:val="FirstParagraph"/>
      </w:pPr>
      <w:r>
        <w:rPr>
          <w:bCs/>
          <w:b/>
        </w:rPr>
        <w:t xml:space="preserve">Mexico City Launch Phases: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Q1 2024</w:t>
            </w:r>
          </w:p>
        </w:tc>
        <w:tc>
          <w:tcPr/>
          <w:p>
            <w:pPr>
              <w:pStyle w:val="Compact"/>
              <w:jc w:val="left"/>
            </w:pPr>
            <w:r>
              <w:t xml:space="preserve">Secure partnerships with Mexico City's 3 largest university libraries; launch Instagram campaign with #LibreríaMéxico</w:t>
            </w:r>
          </w:p>
        </w:tc>
      </w:tr>
      <w:tr>
        <w:tc>
          <w:tcPr/>
          <w:p>
            <w:pPr>
              <w:pStyle w:val="Compact"/>
              <w:jc w:val="left"/>
            </w:pPr>
            <w:r>
              <w:t xml:space="preserve">Q2 2024</w:t>
            </w:r>
          </w:p>
        </w:tc>
        <w:tc>
          <w:tcPr/>
          <w:p>
            <w:pPr>
              <w:pStyle w:val="Compact"/>
              <w:jc w:val="left"/>
            </w:pPr>
            <w:r>
              <w:t xml:space="preserve">Deploy Street Teams in Roma, Condesa, and Coyoacán; release "Mexico City Literary Map" feature on Librarian app</w:t>
            </w:r>
          </w:p>
        </w:tc>
      </w:tr>
      <w:tr>
        <w:tc>
          <w:tcPr/>
          <w:p>
            <w:pPr>
              <w:pStyle w:val="Compact"/>
              <w:jc w:val="left"/>
            </w:pPr>
            <w:r>
              <w:t xml:space="preserve">Q3 2024</w:t>
            </w:r>
          </w:p>
        </w:tc>
        <w:tc>
          <w:tcPr/>
          <w:p>
            <w:pPr>
              <w:pStyle w:val="Compact"/>
              <w:jc w:val="left"/>
            </w:pPr>
            <w:r>
              <w:t xml:space="preserve">Integrate SEDEMA's park reading program; partner with 15 public libraries for Local Editions</w:t>
            </w:r>
          </w:p>
        </w:tc>
      </w:tr>
      <w:tr>
        <w:tc>
          <w:tcPr/>
          <w:p>
            <w:pPr>
              <w:pStyle w:val="Compact"/>
              <w:jc w:val="left"/>
            </w:pPr>
            <w:r>
              <w:t xml:space="preserve">Q4 2024</w:t>
            </w:r>
          </w:p>
        </w:tc>
        <w:tc>
          <w:tcPr/>
          <w:p>
            <w:pPr>
              <w:pStyle w:val="Compact"/>
              <w:jc w:val="left"/>
            </w:pPr>
            <w:r>
              <w:t xml:space="preserve">Host "Mexico City Book Fair" virtual event featuring live sessions with local authors; measure user growth against objectives</w:t>
            </w:r>
          </w:p>
        </w:tc>
      </w:tr>
    </w:tbl>
    <w:bookmarkEnd w:id="29"/>
    <w:bookmarkStart w:id="30" w:name="evaluation-metrics-mexico-city-impact"/>
    <w:p>
      <w:pPr>
        <w:pStyle w:val="Heading2"/>
      </w:pPr>
      <w:r>
        <w:t xml:space="preserve">Evaluation Metrics &amp; Mexico City Impact</w:t>
      </w:r>
    </w:p>
    <w:p>
      <w:pPr>
        <w:pStyle w:val="FirstParagraph"/>
      </w:pPr>
      <w:r>
        <w:t xml:space="preserve">We track success through both quantitative and qualitative benchmarks specific to Mexico City's context:</w:t>
      </w:r>
    </w:p>
    <w:p>
      <w:pPr>
        <w:numPr>
          <w:ilvl w:val="0"/>
          <w:numId w:val="1005"/>
        </w:numPr>
        <w:pStyle w:val="Compact"/>
      </w:pPr>
      <w:r>
        <w:rPr>
          <w:bCs/>
          <w:b/>
        </w:rPr>
        <w:t xml:space="preserve">Engagement Rate:</w:t>
      </w:r>
      <w:r>
        <w:t xml:space="preserve"> </w:t>
      </w:r>
      <w:r>
        <w:t xml:space="preserve">Target 35%+ on Mexico City-targeted Instagram content (vs. industry avg 12%)</w:t>
      </w:r>
    </w:p>
    <w:p>
      <w:pPr>
        <w:numPr>
          <w:ilvl w:val="0"/>
          <w:numId w:val="1005"/>
        </w:numPr>
        <w:pStyle w:val="Compact"/>
      </w:pPr>
      <w:r>
        <w:rPr>
          <w:bCs/>
          <w:b/>
        </w:rPr>
        <w:t xml:space="preserve">Local Content Usage:</w:t>
      </w:r>
      <w:r>
        <w:t xml:space="preserve"> </w:t>
      </w:r>
      <w:r>
        <w:t xml:space="preserve">Minimum 60% of recommendations featuring Mexican authors by Year 1</w:t>
      </w:r>
    </w:p>
    <w:p>
      <w:pPr>
        <w:numPr>
          <w:ilvl w:val="0"/>
          <w:numId w:val="1005"/>
        </w:numPr>
        <w:pStyle w:val="Compact"/>
      </w:pPr>
      <w:r>
        <w:rPr>
          <w:bCs/>
          <w:b/>
        </w:rPr>
        <w:t xml:space="preserve">Community Impact Score:</w:t>
      </w:r>
      <w:r>
        <w:t xml:space="preserve"> </w:t>
      </w:r>
      <w:r>
        <w:t xml:space="preserve">Measured via surveys at Mexico City public library partnerships on "perceived value to local culture"</w:t>
      </w:r>
    </w:p>
    <w:bookmarkEnd w:id="30"/>
    <w:bookmarkStart w:id="31" w:name="X7e3e32f07cf2f13e645b9075c3e804a26e5e50e"/>
    <w:p>
      <w:pPr>
        <w:pStyle w:val="Heading2"/>
      </w:pPr>
      <w:r>
        <w:t xml:space="preserve">Closing: The Librarian Advantage in Mexico City</w:t>
      </w:r>
    </w:p>
    <w:p>
      <w:pPr>
        <w:pStyle w:val="FirstParagraph"/>
      </w:pPr>
      <w:r>
        <w:t xml:space="preserve">The Librarian Marketing Plan transcends a standard digital service launch – it is a cultural investment in Mexico City's literary future. By embedding our platform within the city's existing literary infrastructure (from UNAM to neighborhood bookshops), we ensure Librarian becomes indispensable to readers seeking authentic Mexican narratives. This strategic approach transforms how Mexico City residents discover books, turning every Librarian interaction into a celebration of local identity. As the premier solution for culturally attuned reading experiences in Mexico City, Librarian doesn't just deliver content – it strengthens the city's literary soul while achieving sustainable growth in one of Latin America's most dynamic urban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Librarian Service for Mexico City</dc:title>
  <dc:creator/>
  <dc:language>en</dc:language>
  <cp:keywords/>
  <dcterms:created xsi:type="dcterms:W3CDTF">2026-07-24T05:56:42Z</dcterms:created>
  <dcterms:modified xsi:type="dcterms:W3CDTF">2026-07-24T05:56:42Z</dcterms:modified>
</cp:coreProperties>
</file>

<file path=docProps/custom.xml><?xml version="1.0" encoding="utf-8"?>
<Properties xmlns="http://schemas.openxmlformats.org/officeDocument/2006/custom-properties" xmlns:vt="http://schemas.openxmlformats.org/officeDocument/2006/docPropsVTypes"/>
</file>