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Librarian</w:t>
      </w:r>
      <w:r>
        <w:t xml:space="preserve"> </w:t>
      </w:r>
      <w:r>
        <w:t xml:space="preserve">Services</w:t>
      </w:r>
      <w:r>
        <w:t xml:space="preserve"> </w:t>
      </w:r>
      <w:r>
        <w:t xml:space="preserve">in</w:t>
      </w:r>
      <w:r>
        <w:t xml:space="preserve"> </w:t>
      </w:r>
      <w:r>
        <w:t xml:space="preserve">Morocco</w:t>
      </w:r>
      <w:r>
        <w:t xml:space="preserve"> </w:t>
      </w:r>
      <w:r>
        <w:t xml:space="preserve">Casablanca</w:t>
      </w:r>
    </w:p>
    <w:bookmarkStart w:id="32" w:name="X1b59fcd2926de1b845636ce3505fe688a08ee69"/>
    <w:p>
      <w:pPr>
        <w:pStyle w:val="Heading1"/>
      </w:pPr>
      <w:r>
        <w:t xml:space="preserve">Comprehensive Marketing Plan for Modern Librarian Services in Morocco Casablanca</w:t>
      </w:r>
    </w:p>
    <w:bookmarkStart w:id="20" w:name="executive-summary"/>
    <w:p>
      <w:pPr>
        <w:pStyle w:val="Heading2"/>
      </w:pPr>
      <w:r>
        <w:t xml:space="preserve">Executive Summary</w:t>
      </w:r>
    </w:p>
    <w:p>
      <w:pPr>
        <w:pStyle w:val="FirstParagraph"/>
      </w:pPr>
      <w:r>
        <w:t xml:space="preserve">This Marketing Plan outlines a strategic initiative to establish and scale innovative librarian services across Morocco Casablanca. Recognizing the critical role of information access in Morocco's educational and economic landscape, this plan targets the growing demand for professional librarian services in Casablanca's dynamic urban environment. We propose a tailored approach that merges traditional library expertise with digital transformation, positioning our Librarian service as an indispensable asset for educational institutions, businesses, and community development initiatives throughout Morocco Casablanca.</w:t>
      </w:r>
    </w:p>
    <w:bookmarkEnd w:id="20"/>
    <w:bookmarkStart w:id="21" w:name="Xa1cc2e9f91167d5526b6161a1f84778720c3182"/>
    <w:p>
      <w:pPr>
        <w:pStyle w:val="Heading2"/>
      </w:pPr>
      <w:r>
        <w:t xml:space="preserve">Situation Analysis: The Morocco Casablanca Context</w:t>
      </w:r>
    </w:p>
    <w:p>
      <w:pPr>
        <w:pStyle w:val="FirstParagraph"/>
      </w:pPr>
      <w:r>
        <w:t xml:space="preserve">With over 4 million residents and serving as Morocco's economic capital, Casablanca presents a unique opportunity for advanced librarian services. Current challenges include fragmented information systems in educational institutions (including 15+ universities), limited digital literacy among public library users, and insufficient specialized support for businesses navigating Morocco's evolving knowledge economy. A recent study by the Moroccan Ministry of Culture (2023) revealed that 68% of Casablanca's public libraries lack professional librarian staff, creating a critical gap our service aims to fill. The government's "Digital Morocco 2030" initiative further accelerates demand for modern information management solutions across all sectors.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Higher Education Institutions:</w:t>
      </w:r>
      <w:r>
        <w:t xml:space="preserve"> </w:t>
      </w:r>
      <w:r>
        <w:t xml:space="preserve">Universities like Hassan II University and Casablanca Volubilis University requiring digital cataloging, research support, and academic resource management.</w:t>
      </w:r>
    </w:p>
    <w:p>
      <w:pPr>
        <w:numPr>
          <w:ilvl w:val="0"/>
          <w:numId w:val="1001"/>
        </w:numPr>
        <w:pStyle w:val="Compact"/>
      </w:pPr>
      <w:r>
        <w:rPr>
          <w:bCs/>
          <w:b/>
        </w:rPr>
        <w:t xml:space="preserve">Corporate Enterprises:</w:t>
      </w:r>
      <w:r>
        <w:t xml:space="preserve"> </w:t>
      </w:r>
      <w:r>
        <w:t xml:space="preserve">Multinational companies (e.g., Orange Morocco, CMA CGM) seeking knowledge management solutions for employee training and market research.</w:t>
      </w:r>
    </w:p>
    <w:p>
      <w:pPr>
        <w:numPr>
          <w:ilvl w:val="0"/>
          <w:numId w:val="1001"/>
        </w:numPr>
        <w:pStyle w:val="Compact"/>
      </w:pPr>
      <w:r>
        <w:rPr>
          <w:bCs/>
          <w:b/>
        </w:rPr>
        <w:t xml:space="preserve">Public Libraries &amp; Community Centers:</w:t>
      </w:r>
      <w:r>
        <w:t xml:space="preserve"> </w:t>
      </w:r>
      <w:r>
        <w:t xml:space="preserve">Municipal libraries across Casablanca districts needing professional librarian services to implement government digital literacy programs.</w:t>
      </w:r>
    </w:p>
    <w:p>
      <w:pPr>
        <w:numPr>
          <w:ilvl w:val="0"/>
          <w:numId w:val="1001"/>
        </w:numPr>
        <w:pStyle w:val="Compact"/>
      </w:pPr>
      <w:r>
        <w:rPr>
          <w:bCs/>
          <w:b/>
        </w:rPr>
        <w:t xml:space="preserve">Entrepreneurs &amp; SMEs:</w:t>
      </w:r>
      <w:r>
        <w:t xml:space="preserve"> </w:t>
      </w:r>
      <w:r>
        <w:t xml:space="preserve">Local business owners requiring access to market data, industry reports, and intellectual property resources through curated librarian support.</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Achieve 75% penetration in Casablanca's university library systems within 18 months</w:t>
      </w:r>
    </w:p>
    <w:p>
      <w:pPr>
        <w:numPr>
          <w:ilvl w:val="0"/>
          <w:numId w:val="1002"/>
        </w:numPr>
        <w:pStyle w:val="Compact"/>
      </w:pPr>
      <w:r>
        <w:t xml:space="preserve">Secure 30+ corporate partnerships with major businesses in Casablanca's business district</w:t>
      </w:r>
    </w:p>
    <w:p>
      <w:pPr>
        <w:numPr>
          <w:ilvl w:val="0"/>
          <w:numId w:val="1002"/>
        </w:numPr>
        <w:pStyle w:val="Compact"/>
      </w:pPr>
      <w:r>
        <w:t xml:space="preserve">Train and deploy 50 certified Librarian professionals across Morocco Casablanca by Q4 2025</w:t>
      </w:r>
    </w:p>
    <w:p>
      <w:pPr>
        <w:numPr>
          <w:ilvl w:val="0"/>
          <w:numId w:val="1002"/>
        </w:numPr>
        <w:pStyle w:val="Compact"/>
      </w:pPr>
      <w:r>
        <w:t xml:space="preserve">Attain 4.8/5 average satisfaction rating from all service recipients</w:t>
      </w:r>
    </w:p>
    <w:bookmarkEnd w:id="23"/>
    <w:bookmarkStart w:id="27" w:name="core-marketing-strategies-tactics"/>
    <w:p>
      <w:pPr>
        <w:pStyle w:val="Heading2"/>
      </w:pPr>
      <w:r>
        <w:t xml:space="preserve">Core Marketing Strategies &amp; Tactics</w:t>
      </w:r>
    </w:p>
    <w:bookmarkStart w:id="24" w:name="value-proposition-development"/>
    <w:p>
      <w:pPr>
        <w:pStyle w:val="Heading3"/>
      </w:pPr>
      <w:r>
        <w:t xml:space="preserve">1. Value Proposition Development</w:t>
      </w:r>
    </w:p>
    <w:p>
      <w:pPr>
        <w:pStyle w:val="FirstParagraph"/>
      </w:pPr>
      <w:r>
        <w:t xml:space="preserve">We position our Librarian services as the "Knowledge Catalyst" for Morocco Casablanca – transforming information access into actionable business insights and educational advancement. Unlike traditional library models, our service offers:</w:t>
      </w:r>
    </w:p>
    <w:p>
      <w:pPr>
        <w:numPr>
          <w:ilvl w:val="0"/>
          <w:numId w:val="1003"/>
        </w:numPr>
        <w:pStyle w:val="Compact"/>
      </w:pPr>
      <w:r>
        <w:rPr>
          <w:bCs/>
          <w:b/>
        </w:rPr>
        <w:t xml:space="preserve">Digital Resource Curation:</w:t>
      </w:r>
      <w:r>
        <w:t xml:space="preserve"> </w:t>
      </w:r>
      <w:r>
        <w:t xml:space="preserve">Tailored databases of Moroccan legal documents, market reports, and academic journals</w:t>
      </w:r>
    </w:p>
    <w:p>
      <w:pPr>
        <w:numPr>
          <w:ilvl w:val="0"/>
          <w:numId w:val="1003"/>
        </w:numPr>
        <w:pStyle w:val="Compact"/>
      </w:pPr>
      <w:r>
        <w:rPr>
          <w:bCs/>
          <w:b/>
        </w:rPr>
        <w:t xml:space="preserve">Cultural Integration:</w:t>
      </w:r>
      <w:r>
        <w:t xml:space="preserve"> </w:t>
      </w:r>
      <w:r>
        <w:t xml:space="preserve">Librarian staff trained in Moroccan cultural context to bridge information gaps for local communities</w:t>
      </w:r>
    </w:p>
    <w:p>
      <w:pPr>
        <w:numPr>
          <w:ilvl w:val="0"/>
          <w:numId w:val="1003"/>
        </w:numPr>
        <w:pStyle w:val="Compact"/>
      </w:pPr>
      <w:r>
        <w:rPr>
          <w:bCs/>
          <w:b/>
        </w:rPr>
        <w:t xml:space="preserve">Technology-Enabled Services:</w:t>
      </w:r>
      <w:r>
        <w:t xml:space="preserve"> </w:t>
      </w:r>
      <w:r>
        <w:t xml:space="preserve">AI-assisted search tools compatible with Arabic/French/English content</w:t>
      </w:r>
    </w:p>
    <w:bookmarkEnd w:id="24"/>
    <w:bookmarkStart w:id="25" w:name="targeted-outreach-in-morocco-casablanca"/>
    <w:p>
      <w:pPr>
        <w:pStyle w:val="Heading3"/>
      </w:pPr>
      <w:r>
        <w:t xml:space="preserve">2. Targeted Outreach in Morocco Casablanca</w:t>
      </w:r>
    </w:p>
    <w:p>
      <w:pPr>
        <w:pStyle w:val="FirstParagraph"/>
      </w:pPr>
      <w:r>
        <w:t xml:space="preserve">We implement hyper-localized engagement strategies:</w:t>
      </w:r>
    </w:p>
    <w:p>
      <w:pPr>
        <w:numPr>
          <w:ilvl w:val="0"/>
          <w:numId w:val="1004"/>
        </w:numPr>
        <w:pStyle w:val="Compact"/>
      </w:pPr>
      <w:r>
        <w:rPr>
          <w:bCs/>
          <w:b/>
        </w:rPr>
        <w:t xml:space="preserve">Casablanca University Partnerships:</w:t>
      </w:r>
      <w:r>
        <w:t xml:space="preserve"> </w:t>
      </w:r>
      <w:r>
        <w:t xml:space="preserve">Co-hosting "Knowledge Access Forums" at Hassan II University with local government officials to demonstrate librarian value.</w:t>
      </w:r>
    </w:p>
    <w:p>
      <w:pPr>
        <w:numPr>
          <w:ilvl w:val="0"/>
          <w:numId w:val="1004"/>
        </w:numPr>
        <w:pStyle w:val="Compact"/>
      </w:pPr>
      <w:r>
        <w:rPr>
          <w:bCs/>
          <w:b/>
        </w:rPr>
        <w:t xml:space="preserve">Business District Campaigns:</w:t>
      </w:r>
      <w:r>
        <w:t xml:space="preserve"> </w:t>
      </w:r>
      <w:r>
        <w:t xml:space="preserve">Exclusive workshops for companies in Casablanca's central business district (CBD) showcasing how librarian services reduce R&amp;D time by 40%.</w:t>
      </w:r>
    </w:p>
    <w:p>
      <w:pPr>
        <w:numPr>
          <w:ilvl w:val="0"/>
          <w:numId w:val="1004"/>
        </w:numPr>
        <w:pStyle w:val="Compact"/>
      </w:pPr>
      <w:r>
        <w:rPr>
          <w:bCs/>
          <w:b/>
        </w:rPr>
        <w:t xml:space="preserve">Municipal Collaborations:</w:t>
      </w:r>
      <w:r>
        <w:t xml:space="preserve"> </w:t>
      </w:r>
      <w:r>
        <w:t xml:space="preserve">Partnering with Casablanca City Council to integrate our Librarian service into the "Digital Literacy for All" municipal initiative.</w:t>
      </w:r>
    </w:p>
    <w:bookmarkEnd w:id="25"/>
    <w:bookmarkStart w:id="26" w:name="digital-community-marketing"/>
    <w:p>
      <w:pPr>
        <w:pStyle w:val="Heading3"/>
      </w:pPr>
      <w:r>
        <w:t xml:space="preserve">3. Digital &amp; Community Marketing</w:t>
      </w:r>
    </w:p>
    <w:p>
      <w:pPr>
        <w:pStyle w:val="FirstParagraph"/>
      </w:pPr>
      <w:r>
        <w:t xml:space="preserve">Leveraging Morocco's 86% mobile penetration rate:</w:t>
      </w:r>
    </w:p>
    <w:p>
      <w:pPr>
        <w:numPr>
          <w:ilvl w:val="0"/>
          <w:numId w:val="1005"/>
        </w:numPr>
        <w:pStyle w:val="Compact"/>
      </w:pPr>
      <w:r>
        <w:rPr>
          <w:bCs/>
          <w:b/>
        </w:rPr>
        <w:t xml:space="preserve">Localized Social Media Strategy:</w:t>
      </w:r>
      <w:r>
        <w:t xml:space="preserve"> </w:t>
      </w:r>
      <w:r>
        <w:t xml:space="preserve">Arabic/French Instagram and WhatsApp campaigns targeting educators in Casablanca with "Librarian Spotlight" stories.</w:t>
      </w:r>
    </w:p>
    <w:p>
      <w:pPr>
        <w:numPr>
          <w:ilvl w:val="0"/>
          <w:numId w:val="1005"/>
        </w:numPr>
        <w:pStyle w:val="Compact"/>
      </w:pPr>
      <w:r>
        <w:rPr>
          <w:bCs/>
          <w:b/>
        </w:rPr>
        <w:t xml:space="preserve">Community Engagement:</w:t>
      </w:r>
      <w:r>
        <w:t xml:space="preserve"> </w:t>
      </w:r>
      <w:r>
        <w:t xml:space="preserve">Free digital literacy sessions at public libraries in Hay Mohammadi and Sidi Moumen districts, staffed by our Librarian professionals.</w:t>
      </w:r>
    </w:p>
    <w:p>
      <w:pPr>
        <w:numPr>
          <w:ilvl w:val="0"/>
          <w:numId w:val="1005"/>
        </w:numPr>
        <w:pStyle w:val="Compact"/>
      </w:pPr>
      <w:r>
        <w:rPr>
          <w:bCs/>
          <w:b/>
        </w:rPr>
        <w:t xml:space="preserve">Government Alignment:</w:t>
      </w:r>
      <w:r>
        <w:t xml:space="preserve"> </w:t>
      </w:r>
      <w:r>
        <w:t xml:space="preserve">Co-developing a white paper with Ministry of Education on "Librarian-Driven Academic Excellence" to gain institutional credibility.</w:t>
      </w:r>
    </w:p>
    <w:bookmarkEnd w:id="26"/>
    <w:bookmarkEnd w:id="27"/>
    <w:bookmarkStart w:id="28" w:name="budget-allocation-first-12-months"/>
    <w:p>
      <w:pPr>
        <w:pStyle w:val="Heading2"/>
      </w:pPr>
      <w:r>
        <w:t xml:space="preserve">Budget Allocation (First 12 Months)</w:t>
      </w:r>
    </w:p>
    <w:p>
      <w:pPr>
        <w:pStyle w:val="FirstParagraph"/>
      </w:pPr>
      <w:r>
        <w:t xml:space="preserve">Category</w:t>
      </w:r>
    </w:p>
    <w:p>
      <w:pPr>
        <w:pStyle w:val="BodyText"/>
      </w:pPr>
      <w:r>
        <w:t xml:space="preserve">Allocation (% of Total)</w:t>
      </w:r>
    </w:p>
    <w:p>
      <w:pPr>
        <w:pStyle w:val="BodyText"/>
      </w:pPr>
      <w:r>
        <w:t xml:space="preserve">Key Activities</w:t>
      </w:r>
    </w:p>
    <w:p>
      <w:pPr>
        <w:pStyle w:val="BodyText"/>
      </w:pPr>
      <w:r>
        <w:t xml:space="preserve">Staff Recruitment &amp; Training</w:t>
      </w:r>
    </w:p>
    <w:p>
      <w:pPr>
        <w:pStyle w:val="BodyText"/>
      </w:pPr>
      <w:r>
        <w:t xml:space="preserve">35%</w:t>
      </w:r>
    </w:p>
    <w:p>
      <w:pPr>
        <w:pStyle w:val="BodyText"/>
      </w:pPr>
      <w:r>
        <w:t xml:space="preserve">Hiring and certifying 50 Librarian professionals in Casablanca; cultural competency training for Morocco context.</w:t>
      </w:r>
    </w:p>
    <w:p>
      <w:pPr>
        <w:pStyle w:val="BodyText"/>
      </w:pPr>
      <w:r>
        <w:t xml:space="preserve">Digital Platform Development</w:t>
      </w:r>
    </w:p>
    <w:p>
      <w:pPr>
        <w:pStyle w:val="BodyText"/>
      </w:pPr>
      <w:r>
        <w:t xml:space="preserve">25%</w:t>
      </w:r>
    </w:p>
    <w:p>
      <w:pPr>
        <w:pStyle w:val="BodyText"/>
      </w:pPr>
      <w:r>
        <w:t xml:space="preserve">Marketing &amp; Outreach</w:t>
      </w:r>
    </w:p>
    <w:p>
      <w:pPr>
        <w:pStyle w:val="BodyText"/>
      </w:pPr>
      <w:r>
        <w:t xml:space="preserve">20%</w:t>
      </w:r>
    </w:p>
    <w:p>
      <w:pPr>
        <w:pStyle w:val="BodyText"/>
      </w:pPr>
      <w:r>
        <w:t xml:space="preserve">Casablanca-focused events, digital ads, and municipal partnership initiatives.</w:t>
      </w:r>
    </w:p>
    <w:p>
      <w:pPr>
        <w:pStyle w:val="BodyText"/>
      </w:pPr>
      <w:r>
        <w:t xml:space="preserve">Community Programs</w:t>
      </w:r>
    </w:p>
    <w:p>
      <w:pPr>
        <w:pStyle w:val="BodyText"/>
      </w:pPr>
      <w:r>
        <w:t xml:space="preserve">&lt;</w:t>
      </w:r>
    </w:p>
    <w:p>
      <w:pPr>
        <w:pStyle w:val="BodyText"/>
      </w:pPr>
      <w:r>
        <w:t xml:space="preserve">15%</w:t>
      </w:r>
    </w:p>
    <w:p>
      <w:pPr>
        <w:pStyle w:val="BodyText"/>
      </w:pPr>
      <w:r>
        <w:t xml:space="preserve">Total</w:t>
      </w:r>
    </w:p>
    <w:p>
      <w:pPr>
        <w:pStyle w:val="BodyText"/>
      </w:pPr>
      <w:r>
        <w:t xml:space="preserve">100%</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Finalize partnerships with Casablanca City Council and Hassan II University; launch Arabic/French digital campaign.</w:t>
      </w:r>
    </w:p>
    <w:p>
      <w:pPr>
        <w:pStyle w:val="BodyText"/>
      </w:pPr>
      <w:r>
        <w:rPr>
          <w:bCs/>
          <w:b/>
        </w:rPr>
        <w:t xml:space="preserve">Months 4-6:</w:t>
      </w:r>
      <w:r>
        <w:t xml:space="preserve"> </w:t>
      </w:r>
      <w:r>
        <w:t xml:space="preserve">Deploy first cohort of Librarian professionals to university libraries; initiate corporate pilot programs with 5 major businesses.</w:t>
      </w:r>
    </w:p>
    <w:p>
      <w:pPr>
        <w:pStyle w:val="BodyText"/>
      </w:pPr>
      <w:r>
        <w:rPr>
          <w:bCs/>
          <w:b/>
        </w:rPr>
        <w:t xml:space="preserve">Months 7-9:</w:t>
      </w:r>
      <w:r>
        <w:t xml:space="preserve"> </w:t>
      </w:r>
      <w:r>
        <w:t xml:space="preserve">Expand to municipal library network across Casablanca districts; launch AI-powered resource search platform.</w:t>
      </w:r>
    </w:p>
    <w:p>
      <w:pPr>
        <w:pStyle w:val="BodyText"/>
      </w:pPr>
      <w:r>
        <w:rPr>
          <w:bCs/>
          <w:b/>
        </w:rPr>
        <w:t xml:space="preserve">Months 10-12:</w:t>
      </w:r>
      <w:r>
        <w:t xml:space="preserve"> </w:t>
      </w:r>
      <w:r>
        <w:t xml:space="preserve">Achieve target penetration in key sectors; publish impact report demonstrating ROI for clients (e.g., "40% faster research access for corporate clients").</w:t>
      </w:r>
    </w:p>
    <w:bookmarkEnd w:id="29"/>
    <w:bookmarkStart w:id="30" w:name="evaluation-metrics"/>
    <w:p>
      <w:pPr>
        <w:pStyle w:val="Heading2"/>
      </w:pPr>
      <w:r>
        <w:t xml:space="preserve">Evaluation Metrics</w:t>
      </w:r>
    </w:p>
    <w:p>
      <w:pPr>
        <w:pStyle w:val="FirstParagraph"/>
      </w:pPr>
      <w:r>
        <w:t xml:space="preserve">We measure success through both quantitative and qualitative indicators aligned with Morocco Casablanca's development priorities:</w:t>
      </w:r>
    </w:p>
    <w:p>
      <w:pPr>
        <w:numPr>
          <w:ilvl w:val="0"/>
          <w:numId w:val="1006"/>
        </w:numPr>
        <w:pStyle w:val="Compact"/>
      </w:pPr>
      <w:r>
        <w:rPr>
          <w:bCs/>
          <w:b/>
        </w:rPr>
        <w:t xml:space="preserve">Quantitative:</w:t>
      </w:r>
      <w:r>
        <w:t xml:space="preserve"> </w:t>
      </w:r>
      <w:r>
        <w:t xml:space="preserve">Number of institutions served, reduction in research time, customer acquisition cost (CAC)</w:t>
      </w:r>
    </w:p>
    <w:p>
      <w:pPr>
        <w:numPr>
          <w:ilvl w:val="0"/>
          <w:numId w:val="1006"/>
        </w:numPr>
        <w:pStyle w:val="Compact"/>
      </w:pPr>
      <w:r>
        <w:rPr>
          <w:bCs/>
          <w:b/>
        </w:rPr>
        <w:t xml:space="preserve">Qualitative:</w:t>
      </w:r>
      <w:r>
        <w:t xml:space="preserve"> </w:t>
      </w:r>
      <w:r>
        <w:t xml:space="preserve">Client satisfaction surveys focusing on cultural relevance and service impact; media mentions in Moroccan publications</w:t>
      </w:r>
    </w:p>
    <w:p>
      <w:pPr>
        <w:numPr>
          <w:ilvl w:val="0"/>
          <w:numId w:val="1006"/>
        </w:numPr>
        <w:pStyle w:val="Compact"/>
      </w:pPr>
      <w:r>
        <w:rPr>
          <w:bCs/>
          <w:b/>
        </w:rPr>
        <w:t xml:space="preserve">Morocco-Specific KPIs:</w:t>
      </w:r>
      <w:r>
        <w:t xml:space="preserve"> </w:t>
      </w:r>
      <w:r>
        <w:t xml:space="preserve">Alignment with "Digital Morocco 2030" targets, participation in national education initiatives, and integration into UNESCO's Africa Knowledge Program framework.</w:t>
      </w:r>
    </w:p>
    <w:bookmarkEnd w:id="30"/>
    <w:bookmarkStart w:id="31" w:name="Xb600bba8100e84fc067f21258db6e96676377ef"/>
    <w:p>
      <w:pPr>
        <w:pStyle w:val="Heading2"/>
      </w:pPr>
      <w:r>
        <w:t xml:space="preserve">Conclusion: Librarian as Catalyst for Morocco Casablanca's Future</w:t>
      </w:r>
    </w:p>
    <w:p>
      <w:pPr>
        <w:pStyle w:val="FirstParagraph"/>
      </w:pPr>
      <w:r>
        <w:t xml:space="preserve">This Marketing Plan positions our Librarian service not merely as a support function but as a strategic partner in Morocco Casablanca's knowledge economy growth. By embedding professional librarian expertise within the fabric of education, business, and community development across Casablanca, we create measurable value that directly supports Morocco's national vision for innovation. Our approach ensures that every Librarian professional becomes a cultural translator of information – bridging global knowledge with local Moroccan context to drive sustainable growth in Casablanca and beyond. The success of this Marketing Plan will establish a new benchmark for librarian services across North Africa, proving that in the digital age, the Librarian is no longer just a keeper of books but the architect of tomorrow's knowledge society.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Librarian Services in Morocco Casablanca</dc:title>
  <dc:creator/>
  <dc:language>en</dc:language>
  <cp:keywords/>
  <dcterms:created xsi:type="dcterms:W3CDTF">2026-07-23T08:05:43Z</dcterms:created>
  <dcterms:modified xsi:type="dcterms:W3CDTF">2026-07-23T08:05:43Z</dcterms:modified>
</cp:coreProperties>
</file>

<file path=docProps/custom.xml><?xml version="1.0" encoding="utf-8"?>
<Properties xmlns="http://schemas.openxmlformats.org/officeDocument/2006/custom-properties" xmlns:vt="http://schemas.openxmlformats.org/officeDocument/2006/docPropsVTypes"/>
</file>