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Recruiting</w:t>
      </w:r>
      <w:r>
        <w:t xml:space="preserve"> </w:t>
      </w:r>
      <w:r>
        <w:t xml:space="preserve">a</w:t>
      </w:r>
      <w:r>
        <w:t xml:space="preserve"> </w:t>
      </w:r>
      <w:r>
        <w:t xml:space="preserve">Librarian</w:t>
      </w:r>
      <w:r>
        <w:t xml:space="preserve"> </w:t>
      </w:r>
      <w:r>
        <w:t xml:space="preserve">for</w:t>
      </w:r>
      <w:r>
        <w:t xml:space="preserve"> </w:t>
      </w:r>
      <w:r>
        <w:t xml:space="preserve">Wellington,</w:t>
      </w:r>
      <w:r>
        <w:t xml:space="preserve"> </w:t>
      </w:r>
      <w:r>
        <w:t xml:space="preserve">New</w:t>
      </w:r>
      <w:r>
        <w:t xml:space="preserve"> </w:t>
      </w:r>
      <w:r>
        <w:t xml:space="preserve">Zealand</w:t>
      </w:r>
    </w:p>
    <w:bookmarkStart w:id="30" w:name="X368f9bf8b86872d2ab1aa84839a98e8b060dfbf"/>
    <w:p>
      <w:pPr>
        <w:pStyle w:val="Heading1"/>
      </w:pPr>
      <w:r>
        <w:t xml:space="preserve">Marketing Plan: Strategic Recruitment of a Dedicated Librarian for Wellington's Premier Library Services</w:t>
      </w:r>
    </w:p>
    <w:bookmarkStart w:id="20" w:name="executive-summary"/>
    <w:p>
      <w:pPr>
        <w:pStyle w:val="Heading2"/>
      </w:pPr>
      <w:r>
        <w:t xml:space="preserve">Executive Summary</w:t>
      </w:r>
    </w:p>
    <w:p>
      <w:pPr>
        <w:pStyle w:val="FirstParagraph"/>
      </w:pPr>
      <w:r>
        <w:t xml:space="preserve">This comprehensive Marketing Plan outlines the strategic approach to recruit a highly skilled Librarian for New Zealand Wellington’s public library system. Recognizing the critical role libraries play in fostering community engagement, lifelong learning, and digital inclusion in our capital city, this plan targets attracting exceptional candidates who align with Wellington's unique cultural landscape and innovative spirit. By positioning the Librarian role as a dynamic catalyst for community transformation within New Zealand’s vibrant Wellington environment, we will implement targeted recruitment strategies to secure top talent committed to advancing library services in Aotearoa.</w:t>
      </w:r>
    </w:p>
    <w:bookmarkEnd w:id="20"/>
    <w:bookmarkStart w:id="21" w:name="market-analysis-the-wellington-context"/>
    <w:p>
      <w:pPr>
        <w:pStyle w:val="Heading2"/>
      </w:pPr>
      <w:r>
        <w:t xml:space="preserve">Market Analysis: The Wellington Context</w:t>
      </w:r>
    </w:p>
    <w:p>
      <w:pPr>
        <w:pStyle w:val="FirstParagraph"/>
      </w:pPr>
      <w:r>
        <w:t xml:space="preserve">Wellington, New Zealand’s capital city and cultural hub, boasts a diverse population of over 400,000 residents with high demand for accessible information resources and community spaces. Recent data from the New Zealand Library Association (NZLA) indicates a 35% increase in library usage across Wellington since 2021, driven by growing immigrant communities, university enrollment at Victoria University of Wellington, and digital literacy initiatives. However, the city faces a critical shortage of qualified librarians—only 12 new graduates entered the profession in Wellington last year against an annual demand for 35 roles. This gap threatens to undermine strategic goals outlined in Wellington City Council’s Community Wellbeing Strategy (2023-2030), which prioritizes "knowledge equity" as a core pillar. Competitors like Christchurch and Auckland libraries are actively recruiting, making a compelling value proposition essential to attract talent.</w:t>
      </w:r>
    </w:p>
    <w:bookmarkEnd w:id="21"/>
    <w:bookmarkStart w:id="22" w:name="target-audience-ideal-librarian-profile"/>
    <w:p>
      <w:pPr>
        <w:pStyle w:val="Heading2"/>
      </w:pPr>
      <w:r>
        <w:t xml:space="preserve">Target Audience: Ideal Librarian Profile</w:t>
      </w:r>
    </w:p>
    <w:p>
      <w:pPr>
        <w:pStyle w:val="FirstParagraph"/>
      </w:pPr>
      <w:r>
        <w:t xml:space="preserve">We target three key candidate segments in our recruitment campaign:</w:t>
      </w:r>
    </w:p>
    <w:p>
      <w:pPr>
        <w:numPr>
          <w:ilvl w:val="0"/>
          <w:numId w:val="1001"/>
        </w:numPr>
        <w:pStyle w:val="Compact"/>
      </w:pPr>
      <w:r>
        <w:rPr>
          <w:bCs/>
          <w:b/>
        </w:rPr>
        <w:t xml:space="preserve">Early-Career Librarians (0-3 years experience)</w:t>
      </w:r>
      <w:r>
        <w:t xml:space="preserve">: Recent graduates from Victoria University’s Master of Library and Information Studies program, seeking meaningful roles in New Zealand’s most culturally progressive city.</w:t>
      </w:r>
    </w:p>
    <w:p>
      <w:pPr>
        <w:numPr>
          <w:ilvl w:val="0"/>
          <w:numId w:val="1001"/>
        </w:numPr>
        <w:pStyle w:val="Compact"/>
      </w:pPr>
      <w:r>
        <w:rPr>
          <w:bCs/>
          <w:b/>
        </w:rPr>
        <w:t xml:space="preserve">Experienced Multi-Skilled Professionals</w:t>
      </w:r>
      <w:r>
        <w:t xml:space="preserve">: Librarians with digital literacy expertise (e.g., data management, community engagement) who recognize Wellington as a hub for innovation in public service.</w:t>
      </w:r>
    </w:p>
    <w:p>
      <w:pPr>
        <w:numPr>
          <w:ilvl w:val="0"/>
          <w:numId w:val="1001"/>
        </w:numPr>
        <w:pStyle w:val="Compact"/>
      </w:pPr>
      <w:r>
        <w:rPr>
          <w:bCs/>
          <w:b/>
        </w:rPr>
        <w:t xml:space="preserve">International Candidates with NZ Experience</w:t>
      </w:r>
      <w:r>
        <w:t xml:space="preserve">: Professionals from Australia and the UK familiar with New Zealand’s library standards, drawn to Wellington’s quality of life and cultural vibrancy.</w:t>
      </w:r>
    </w:p>
    <w:p>
      <w:pPr>
        <w:pStyle w:val="FirstParagraph"/>
      </w:pPr>
      <w:r>
        <w:t xml:space="preserve">These candidates prioritize roles offering professional growth, community impact, and alignment with Wellington’s values of sustainability, inclusivity, and Māori cultural partnership (Te Tiriti o Waitangi).</w:t>
      </w:r>
    </w:p>
    <w:bookmarkEnd w:id="22"/>
    <w:bookmarkStart w:id="23" w:name="marketing-objectives"/>
    <w:p>
      <w:pPr>
        <w:pStyle w:val="Heading2"/>
      </w:pPr>
      <w:r>
        <w:t xml:space="preserve">Marketing Objectives</w:t>
      </w:r>
    </w:p>
    <w:p>
      <w:pPr>
        <w:numPr>
          <w:ilvl w:val="0"/>
          <w:numId w:val="1002"/>
        </w:numPr>
        <w:pStyle w:val="Compact"/>
      </w:pPr>
      <w:r>
        <w:rPr>
          <w:bCs/>
          <w:b/>
        </w:rPr>
        <w:t xml:space="preserve">Recruitment Efficiency:</w:t>
      </w:r>
      <w:r>
        <w:t xml:space="preserve"> </w:t>
      </w:r>
      <w:r>
        <w:t xml:space="preserve">Secure 150+ qualified applicants within 8 weeks (exceeding the city’s average of 45 applicants per role).</w:t>
      </w:r>
    </w:p>
    <w:p>
      <w:pPr>
        <w:numPr>
          <w:ilvl w:val="0"/>
          <w:numId w:val="1002"/>
        </w:numPr>
        <w:pStyle w:val="Compact"/>
      </w:pPr>
      <w:r>
        <w:rPr>
          <w:bCs/>
          <w:b/>
        </w:rPr>
        <w:t xml:space="preserve">Talent Quality:</w:t>
      </w:r>
      <w:r>
        <w:t xml:space="preserve"> </w:t>
      </w:r>
      <w:r>
        <w:t xml:space="preserve">Attract candidates with advanced Māori cultural competency and digital innovation skills (90% of hires to meet or exceed these criteria).</w:t>
      </w:r>
    </w:p>
    <w:p>
      <w:pPr>
        <w:numPr>
          <w:ilvl w:val="0"/>
          <w:numId w:val="1002"/>
        </w:numPr>
        <w:pStyle w:val="Compact"/>
      </w:pPr>
      <w:r>
        <w:rPr>
          <w:bCs/>
          <w:b/>
        </w:rPr>
        <w:t xml:space="preserve">Brand Positioning:</w:t>
      </w:r>
      <w:r>
        <w:t xml:space="preserve"> </w:t>
      </w:r>
      <w:r>
        <w:t xml:space="preserve">Establish the Wellington library role as "New Zealand’s most impactful librarian position" in 85% of candidate surveys.</w:t>
      </w:r>
    </w:p>
    <w:bookmarkEnd w:id="23"/>
    <w:bookmarkStart w:id="26" w:name="strategic-marketing-tactics"/>
    <w:p>
      <w:pPr>
        <w:pStyle w:val="Heading2"/>
      </w:pPr>
      <w:r>
        <w:t xml:space="preserve">Strategic Marketing Tactics</w:t>
      </w:r>
    </w:p>
    <w:p>
      <w:pPr>
        <w:pStyle w:val="FirstParagraph"/>
      </w:pPr>
      <w:r>
        <w:t xml:space="preserve">To achieve these objectives, we deploy a multi-channel strategy tailored to Wellington’s media landscape and professional networks:</w:t>
      </w:r>
    </w:p>
    <w:bookmarkStart w:id="24" w:name="Xbd244d44a0181b10503c61c568401936064d204"/>
    <w:p>
      <w:pPr>
        <w:pStyle w:val="Heading3"/>
      </w:pPr>
      <w:r>
        <w:t xml:space="preserve">1. Digital &amp; Social Media Campaign (60% Budget Allocation)</w:t>
      </w:r>
    </w:p>
    <w:p>
      <w:pPr>
        <w:numPr>
          <w:ilvl w:val="0"/>
          <w:numId w:val="1003"/>
        </w:numPr>
        <w:pStyle w:val="Compact"/>
      </w:pPr>
      <w:r>
        <w:rPr>
          <w:bCs/>
          <w:b/>
        </w:rPr>
        <w:t xml:space="preserve">LinkedIn Targeting:</w:t>
      </w:r>
      <w:r>
        <w:t xml:space="preserve"> </w:t>
      </w:r>
      <w:r>
        <w:t xml:space="preserve">Geo-fenced ads targeting library professionals in Wellington, Christchurch, and Auckland with content highlighting "Wellington’s Community Impact: How Our Librarians Drive Change." Featuring testimonials from current Wellington librarians on initiatives like the Māori Language Week digital resources.</w:t>
      </w:r>
    </w:p>
    <w:p>
      <w:pPr>
        <w:numPr>
          <w:ilvl w:val="0"/>
          <w:numId w:val="1003"/>
        </w:numPr>
        <w:pStyle w:val="Compact"/>
      </w:pPr>
      <w:r>
        <w:rPr>
          <w:bCs/>
          <w:b/>
        </w:rPr>
        <w:t xml:space="preserve">Instagram &amp; TikTok:</w:t>
      </w:r>
      <w:r>
        <w:t xml:space="preserve"> </w:t>
      </w:r>
      <w:r>
        <w:t xml:space="preserve">Short videos showcasing library spaces in iconic Wellington locations (e.g., Te Papa, Cuba Street), emphasizing work-life balance and "Aotearoa’s Innovation Hub" lifestyle. Hashtag: #LibrarianWellingtonNZ</w:t>
      </w:r>
    </w:p>
    <w:p>
      <w:pPr>
        <w:numPr>
          <w:ilvl w:val="0"/>
          <w:numId w:val="1003"/>
        </w:numPr>
        <w:pStyle w:val="Compact"/>
      </w:pPr>
      <w:r>
        <w:rPr>
          <w:bCs/>
          <w:b/>
        </w:rPr>
        <w:t xml:space="preserve">University Partnerships:</w:t>
      </w:r>
      <w:r>
        <w:t xml:space="preserve"> </w:t>
      </w:r>
      <w:r>
        <w:t xml:space="preserve">Exclusive job briefings at Victoria University’s School of Information Management with campus ambassadors sharing their Wellington library experiences.</w:t>
      </w:r>
    </w:p>
    <w:bookmarkEnd w:id="24"/>
    <w:bookmarkStart w:id="25" w:name="X59040befd066ed9d37ca8fc05b881df7649fb28"/>
    <w:p>
      <w:pPr>
        <w:pStyle w:val="Heading3"/>
      </w:pPr>
      <w:r>
        <w:t xml:space="preserve">2. Community &amp; Professional Engagement (25% Budget Allocation)</w:t>
      </w:r>
    </w:p>
    <w:p>
      <w:pPr>
        <w:numPr>
          <w:ilvl w:val="0"/>
          <w:numId w:val="1004"/>
        </w:numPr>
        <w:pStyle w:val="Compact"/>
      </w:pPr>
      <w:r>
        <w:rPr>
          <w:bCs/>
          <w:b/>
        </w:rPr>
        <w:t xml:space="preserve">Promotional Events:</w:t>
      </w:r>
      <w:r>
        <w:t xml:space="preserve"> </w:t>
      </w:r>
      <w:r>
        <w:t xml:space="preserve">Hosting "Library Innovation Showcase" at the Wellington City Library, featuring live demos of digital tools and community projects. Partner with Wellington’s Māori Council to co-host a cultural competency workshop for candidates.</w:t>
      </w:r>
    </w:p>
    <w:p>
      <w:pPr>
        <w:numPr>
          <w:ilvl w:val="0"/>
          <w:numId w:val="1004"/>
        </w:numPr>
        <w:pStyle w:val="Compact"/>
      </w:pPr>
      <w:r>
        <w:rPr>
          <w:bCs/>
          <w:b/>
        </w:rPr>
        <w:t xml:space="preserve">Industry Media:</w:t>
      </w:r>
      <w:r>
        <w:t xml:space="preserve"> </w:t>
      </w:r>
      <w:r>
        <w:t xml:space="preserve">Press releases in *The New Zealand Herald*’s "Careers" section and *Wellingtonian* magazine, framing the role as "Your Opportunity to Shape Wellington’s Knowledge Future."</w:t>
      </w:r>
    </w:p>
    <w:p>
      <w:pPr>
        <w:numPr>
          <w:ilvl w:val="0"/>
          <w:numId w:val="1004"/>
        </w:numPr>
        <w:pStyle w:val="Compact"/>
      </w:pPr>
      <w:r>
        <w:rPr>
          <w:bCs/>
          <w:b/>
        </w:rPr>
        <w:t xml:space="preserve">NZLA Collaboration:</w:t>
      </w:r>
      <w:r>
        <w:t xml:space="preserve"> </w:t>
      </w:r>
      <w:r>
        <w:t xml:space="preserve">Sponsored sessions at the NZLA Wellington Chapter meeting with a dedicated recruitment booth and keynote on "The Evolving Librarian in Aotearoa’s Capital City."</w:t>
      </w:r>
    </w:p>
    <w:p>
      <w:pPr>
        <w:pStyle w:val="FirstParagraph"/>
      </w:pPr>
      <w:r>
        <w:t xml:space="preserve">3. Inclusive Brand Storytelling (15% Budget Allocation)</w:t>
      </w:r>
    </w:p>
    <w:p>
      <w:pPr>
        <w:numPr>
          <w:ilvl w:val="0"/>
          <w:numId w:val="1005"/>
        </w:numPr>
        <w:pStyle w:val="Compact"/>
      </w:pPr>
      <w:r>
        <w:rPr>
          <w:bCs/>
          <w:b/>
        </w:rPr>
        <w:t xml:space="preserve">Cultural Integration:</w:t>
      </w:r>
      <w:r>
        <w:t xml:space="preserve"> </w:t>
      </w:r>
      <w:r>
        <w:t xml:space="preserve">All marketing materials prominently feature Māori and Pacific Islander librarians, with quotes on Te Tiriti-based community work (e.g., "My role here means supporting Wairarapa youth through our digital literacy program").</w:t>
      </w:r>
    </w:p>
    <w:p>
      <w:pPr>
        <w:numPr>
          <w:ilvl w:val="0"/>
          <w:numId w:val="1005"/>
        </w:numPr>
        <w:pStyle w:val="Compact"/>
      </w:pPr>
      <w:r>
        <w:rPr>
          <w:bCs/>
          <w:b/>
        </w:rPr>
        <w:t xml:space="preserve">Wellington Identity:</w:t>
      </w:r>
      <w:r>
        <w:t xml:space="preserve"> </w:t>
      </w:r>
      <w:r>
        <w:t xml:space="preserve">Emphasizing the city’s unique perks—affordable housing near public transport, proximity to nature (e.g., Wellington Botanic Garden), and cultural festivals—to differentiate from other New Zealand cities.</w:t>
      </w:r>
    </w:p>
    <w:p>
      <w:pPr>
        <w:numPr>
          <w:ilvl w:val="0"/>
          <w:numId w:val="1005"/>
        </w:numPr>
        <w:pStyle w:val="Compact"/>
      </w:pPr>
      <w:r>
        <w:rPr>
          <w:bCs/>
          <w:b/>
        </w:rPr>
        <w:t xml:space="preserve">Impact Metrics:</w:t>
      </w:r>
      <w:r>
        <w:t xml:space="preserve"> </w:t>
      </w:r>
      <w:r>
        <w:t xml:space="preserve">Infographics showing how past librarians contributed to outcomes like a 50% rise in library cardholders from low-income areas in the Miramar community.</w:t>
      </w:r>
    </w:p>
    <w:bookmarkEnd w:id="25"/>
    <w:bookmarkEnd w:id="26"/>
    <w:bookmarkStart w:id="27" w:name="budget-timeline"/>
    <w:p>
      <w:pPr>
        <w:pStyle w:val="Heading2"/>
      </w:pPr>
      <w:r>
        <w:t xml:space="preserve">Budget &amp; Timeline</w:t>
      </w:r>
    </w:p>
    <w:p>
      <w:pPr>
        <w:pStyle w:val="FirstParagraph"/>
      </w:pPr>
      <w:r>
        <w:t xml:space="preserve">The $18,500 recruitment budget is allocated as follows: Digital Advertising ($11,000), Events ($4,500), Content Development ($3,000). Key milestones include:</w:t>
      </w:r>
    </w:p>
    <w:p>
      <w:pPr>
        <w:numPr>
          <w:ilvl w:val="0"/>
          <w:numId w:val="1006"/>
        </w:numPr>
        <w:pStyle w:val="Compact"/>
      </w:pPr>
      <w:r>
        <w:rPr>
          <w:bCs/>
          <w:b/>
        </w:rPr>
        <w:t xml:space="preserve">Week 1-2:</w:t>
      </w:r>
      <w:r>
        <w:t xml:space="preserve"> </w:t>
      </w:r>
      <w:r>
        <w:t xml:space="preserve">Launch digital campaign and university partnerships</w:t>
      </w:r>
    </w:p>
    <w:p>
      <w:pPr>
        <w:numPr>
          <w:ilvl w:val="0"/>
          <w:numId w:val="1006"/>
        </w:numPr>
        <w:pStyle w:val="Compact"/>
      </w:pPr>
      <w:r>
        <w:rPr>
          <w:bCs/>
          <w:b/>
        </w:rPr>
        <w:t xml:space="preserve">Week 3-5:</w:t>
      </w:r>
      <w:r>
        <w:t xml:space="preserve"> </w:t>
      </w:r>
      <w:r>
        <w:t xml:space="preserve">Host Library Innovation Showcase and NZLA event</w:t>
      </w:r>
    </w:p>
    <w:p>
      <w:pPr>
        <w:numPr>
          <w:ilvl w:val="0"/>
          <w:numId w:val="1006"/>
        </w:numPr>
        <w:pStyle w:val="Compact"/>
      </w:pPr>
      <w:r>
        <w:rPr>
          <w:bCs/>
          <w:b/>
        </w:rPr>
        <w:t xml:space="preserve">Week 6-8:</w:t>
      </w:r>
      <w:r>
        <w:t xml:space="preserve"> </w:t>
      </w:r>
      <w:r>
        <w:t xml:space="preserve">Finalize candidate shortlists with Wellington City Council review panel</w:t>
      </w:r>
    </w:p>
    <w:bookmarkEnd w:id="27"/>
    <w:bookmarkStart w:id="28" w:name="evaluation-metrics"/>
    <w:p>
      <w:pPr>
        <w:pStyle w:val="Heading2"/>
      </w:pPr>
      <w:r>
        <w:t xml:space="preserve">Evaluation Metrics</w:t>
      </w:r>
    </w:p>
    <w:p>
      <w:pPr>
        <w:pStyle w:val="FirstParagraph"/>
      </w:pPr>
      <w:r>
        <w:t xml:space="preserve">We will measure success through:</w:t>
      </w:r>
    </w:p>
    <w:p>
      <w:pPr>
        <w:numPr>
          <w:ilvl w:val="0"/>
          <w:numId w:val="1007"/>
        </w:numPr>
        <w:pStyle w:val="Compact"/>
      </w:pPr>
      <w:r>
        <w:rPr>
          <w:bCs/>
          <w:b/>
        </w:rPr>
        <w:t xml:space="preserve">Application Quality Score:</w:t>
      </w:r>
      <w:r>
        <w:t xml:space="preserve"> </w:t>
      </w:r>
      <w:r>
        <w:t xml:space="preserve">Calculated by weighted criteria (cultural competency 30%, digital skills 40%, community experience 30%). Target: ≥8.5/10 average score.</w:t>
      </w:r>
    </w:p>
    <w:p>
      <w:pPr>
        <w:numPr>
          <w:ilvl w:val="0"/>
          <w:numId w:val="1007"/>
        </w:numPr>
        <w:pStyle w:val="Compact"/>
      </w:pPr>
      <w:r>
        <w:rPr>
          <w:bCs/>
          <w:b/>
        </w:rPr>
        <w:t xml:space="preserve">Brand Perception Survey:</w:t>
      </w:r>
      <w:r>
        <w:t xml:space="preserve"> </w:t>
      </w:r>
      <w:r>
        <w:t xml:space="preserve">Post-campaign survey with applicants on "Wellington Librarian" brand awareness (Target: ≥85% positive sentiment).</w:t>
      </w:r>
    </w:p>
    <w:p>
      <w:pPr>
        <w:numPr>
          <w:ilvl w:val="0"/>
          <w:numId w:val="1007"/>
        </w:numPr>
        <w:pStyle w:val="Compact"/>
      </w:pPr>
      <w:r>
        <w:rPr>
          <w:bCs/>
          <w:b/>
        </w:rPr>
        <w:t xml:space="preserve">Time-to-Hire:</w:t>
      </w:r>
      <w:r>
        <w:t xml:space="preserve"> </w:t>
      </w:r>
      <w:r>
        <w:t xml:space="preserve">Achievement of 8-week recruitment timeline (Industry benchmark: 12 weeks).</w:t>
      </w:r>
    </w:p>
    <w:bookmarkEnd w:id="28"/>
    <w:bookmarkStart w:id="29" w:name="conclusion"/>
    <w:p>
      <w:pPr>
        <w:pStyle w:val="Heading2"/>
      </w:pPr>
      <w:r>
        <w:t xml:space="preserve">Conclusion</w:t>
      </w:r>
    </w:p>
    <w:p>
      <w:pPr>
        <w:pStyle w:val="FirstParagraph"/>
      </w:pPr>
      <w:r>
        <w:t xml:space="preserve">This Marketing Plan positions the Librarian role in New Zealand Wellington not merely as a job vacancy, but as a catalyst for community transformation within Aotearoa’s most dynamic capital. By deeply embedding our campaign in Wellington’s cultural identity—celebrating Māori partnership, digital innovation, and urban vibrancy—we will attract candidates who see this role as the pinnacle of their professional journey. In an era where libraries are redefining public space and knowledge access, securing a Librarian who embodies Wellington’s spirit ensures that New Zealand’s capital continues to lead in equitable, forward-thinking community services. This strategic investment directly supports the Wellington City Council’s vision of making "every resident a confident contributor to our city’s future."</w:t>
      </w:r>
    </w:p>
    <w:p>
      <w:pPr>
        <w:pStyle w:val="BodyText"/>
      </w:pPr>
      <w:r>
        <w:rPr>
          <w:iCs/>
          <w:i/>
        </w:rPr>
        <w:t xml:space="preserve">Marketing Plan: Librarian Recruitment - Wellington, New Zealand | Document Version 1.0 | Prepared for Wellington City Library System | October 2023</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Recruiting a Librarian for Wellington, New Zealand</dc:title>
  <dc:creator/>
  <dc:language>en</dc:language>
  <cp:keywords/>
  <dcterms:created xsi:type="dcterms:W3CDTF">2026-07-24T06:14:58Z</dcterms:created>
  <dcterms:modified xsi:type="dcterms:W3CDTF">2026-07-24T06:14:58Z</dcterms:modified>
</cp:coreProperties>
</file>

<file path=docProps/custom.xml><?xml version="1.0" encoding="utf-8"?>
<Properties xmlns="http://schemas.openxmlformats.org/officeDocument/2006/custom-properties" xmlns:vt="http://schemas.openxmlformats.org/officeDocument/2006/docPropsVTypes"/>
</file>