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Librarian</w:t>
      </w:r>
      <w:r>
        <w:t xml:space="preserve"> </w:t>
      </w:r>
      <w:r>
        <w:t xml:space="preserve">Services</w:t>
      </w:r>
      <w:r>
        <w:t xml:space="preserve"> </w:t>
      </w:r>
      <w:r>
        <w:t xml:space="preserve">in</w:t>
      </w:r>
      <w:r>
        <w:t xml:space="preserve"> </w:t>
      </w:r>
      <w:r>
        <w:t xml:space="preserve">Abuja,</w:t>
      </w:r>
      <w:r>
        <w:t xml:space="preserve"> </w:t>
      </w:r>
      <w:r>
        <w:t xml:space="preserve">Nigeria</w:t>
      </w:r>
    </w:p>
    <w:bookmarkStart w:id="31" w:name="X46d878d273166ea2ea490fa5d684d19fd2f1819"/>
    <w:p>
      <w:pPr>
        <w:pStyle w:val="Heading1"/>
      </w:pPr>
      <w:r>
        <w:t xml:space="preserve">Marketing Plan: Strategic Promotion of Librarian Services in Abuja, Nigeria</w:t>
      </w:r>
    </w:p>
    <w:bookmarkStart w:id="20" w:name="executive-summary"/>
    <w:p>
      <w:pPr>
        <w:pStyle w:val="Heading2"/>
      </w:pPr>
      <w:r>
        <w:t xml:space="preserve">Executive Summary</w:t>
      </w:r>
    </w:p>
    <w:p>
      <w:pPr>
        <w:pStyle w:val="FirstParagraph"/>
      </w:pPr>
      <w:r>
        <w:t xml:space="preserve">This Marketing Plan outlines a comprehensive strategy to enhance the visibility, accessibility, and impact of Librarian services across Abuja, Nigeria. Recognizing the critical role of information professionals in Nigeria's educational and developmental landscape, this plan targets key stakeholders including students, researchers, government agencies, and community members within Abuja. By positioning Librarians as indispensable catalysts for knowledge advancement in Nigeria's capital city, we aim to drive engagement by 40% within 18 months through localized digital outreach, community partnerships, and tailored service innovation.</w:t>
      </w:r>
    </w:p>
    <w:bookmarkEnd w:id="20"/>
    <w:bookmarkStart w:id="21" w:name="Xea1347c0d4d8f386fcf11bb16c4a5d391381048"/>
    <w:p>
      <w:pPr>
        <w:pStyle w:val="Heading2"/>
      </w:pPr>
      <w:r>
        <w:t xml:space="preserve">Current Landscape: Librarian Services in Abuja</w:t>
      </w:r>
    </w:p>
    <w:p>
      <w:pPr>
        <w:pStyle w:val="FirstParagraph"/>
      </w:pPr>
      <w:r>
        <w:t xml:space="preserve">Abuja, as Nigeria's Federal Capital Territory (FCT), hosts premier institutions like the Nigerian National Library (NNL) Abuja, University of Abuja (ABU), and numerous federal ministries. Despite this infrastructure, Librarian services face underutilization due to fragmented outreach and outdated perceptions of libraries as mere book repositories. Current challenges include low public awareness of digital resources, limited community engagement strategies, and insufficient integration with Nigeria's national education goals (e.g., NERDC frameworks). This gap presents a pivotal opportunity for strategic marketing to redefine the Librarian’s role in Abuja’s knowledge ecosystem.</w:t>
      </w:r>
    </w:p>
    <w:bookmarkEnd w:id="21"/>
    <w:bookmarkStart w:id="22" w:name="X418aa04a4b339e11be2d8e2adc8d454eee65d7d"/>
    <w:p>
      <w:pPr>
        <w:pStyle w:val="Heading2"/>
      </w:pPr>
      <w:r>
        <w:t xml:space="preserve">Target Audience: Abuja-Specific Segmentation</w:t>
      </w:r>
    </w:p>
    <w:p>
      <w:pPr>
        <w:pStyle w:val="FirstParagraph"/>
      </w:pPr>
      <w:r>
        <w:t xml:space="preserve">We have identified three high-impact segments within Nigeria Abuja:</w:t>
      </w:r>
    </w:p>
    <w:p>
      <w:pPr>
        <w:numPr>
          <w:ilvl w:val="0"/>
          <w:numId w:val="1001"/>
        </w:numPr>
        <w:pStyle w:val="Compact"/>
      </w:pPr>
      <w:r>
        <w:rPr>
          <w:bCs/>
          <w:b/>
        </w:rPr>
        <w:t xml:space="preserve">Academic &amp; Research Community</w:t>
      </w:r>
      <w:r>
        <w:t xml:space="preserve">: Students and faculty at ABU, Ahmadu Bello University (ABU) campus, and FCT College of Education. They require curated research support from Librarians to align with Nigeria’s academic accreditation standards.</w:t>
      </w:r>
    </w:p>
    <w:p>
      <w:pPr>
        <w:numPr>
          <w:ilvl w:val="0"/>
          <w:numId w:val="1001"/>
        </w:numPr>
        <w:pStyle w:val="Compact"/>
      </w:pPr>
      <w:r>
        <w:rPr>
          <w:bCs/>
          <w:b/>
        </w:rPr>
        <w:t xml:space="preserve">Government &amp; Policy Makers</w:t>
      </w:r>
      <w:r>
        <w:t xml:space="preserve">: Federal ministries (e.g., Education, Science) needing evidence-based data. Librarians can bridge gaps in policy formulation through strategic information management.</w:t>
      </w:r>
    </w:p>
    <w:p>
      <w:pPr>
        <w:numPr>
          <w:ilvl w:val="0"/>
          <w:numId w:val="1001"/>
        </w:numPr>
        <w:pStyle w:val="Compact"/>
      </w:pPr>
      <w:r>
        <w:rPr>
          <w:bCs/>
          <w:b/>
        </w:rPr>
        <w:t xml:space="preserve">Community &amp; Civic Groups</w:t>
      </w:r>
      <w:r>
        <w:t xml:space="preserve">: Residents of Wuse, Garki, and Kuje areas seeking digital literacy training—a priority for Abuja’s Smart City initiatives.</w:t>
      </w:r>
    </w:p>
    <w:bookmarkEnd w:id="22"/>
    <w:bookmarkStart w:id="26" w:name="core-marketing-strategies"/>
    <w:p>
      <w:pPr>
        <w:pStyle w:val="Heading2"/>
      </w:pPr>
      <w:r>
        <w:t xml:space="preserve">Core Marketing Strategies</w:t>
      </w:r>
    </w:p>
    <w:bookmarkStart w:id="23" w:name="X5e0976aa8bb1161c0ec32aa4e211578bd8fee3b"/>
    <w:p>
      <w:pPr>
        <w:pStyle w:val="Heading3"/>
      </w:pPr>
      <w:r>
        <w:t xml:space="preserve">1. Digital Transformation Campaign: "Librarian Abuja Connect"</w:t>
      </w:r>
    </w:p>
    <w:p>
      <w:pPr>
        <w:pStyle w:val="FirstParagraph"/>
      </w:pPr>
      <w:r>
        <w:t xml:space="preserve">Leverage Nigeria's growing smartphone penetration (84% in urban areas) to position Librarians as digital guides. Launch a mobile-first campaign via WhatsApp, Facebook, and Instagram with these tactics:</w:t>
      </w:r>
    </w:p>
    <w:p>
      <w:pPr>
        <w:numPr>
          <w:ilvl w:val="0"/>
          <w:numId w:val="1002"/>
        </w:numPr>
        <w:pStyle w:val="Compact"/>
      </w:pPr>
      <w:r>
        <w:t xml:space="preserve">Weekly "Librarian Tip" videos showing how to access NNL databases for free.</w:t>
      </w:r>
    </w:p>
    <w:p>
      <w:pPr>
        <w:numPr>
          <w:ilvl w:val="0"/>
          <w:numId w:val="1002"/>
        </w:numPr>
        <w:pStyle w:val="Compact"/>
      </w:pPr>
      <w:r>
        <w:t xml:space="preserve">Geotargeted ads in Abuja neighborhoods promoting library events (e.g., "Digital Literacy Clinic at Central Library, Wuse").</w:t>
      </w:r>
    </w:p>
    <w:p>
      <w:pPr>
        <w:numPr>
          <w:ilvl w:val="0"/>
          <w:numId w:val="1002"/>
        </w:numPr>
        <w:pStyle w:val="Compact"/>
      </w:pPr>
      <w:r>
        <w:t xml:space="preserve">Partnership with Nigerian Communications Commission (NCC) to offer subsidized data bundles for accessing library e-resources.</w:t>
      </w:r>
    </w:p>
    <w:bookmarkEnd w:id="23"/>
    <w:bookmarkStart w:id="24" w:name="X8ded8e5b647ec75a3d75857991e675f135bdf0e"/>
    <w:p>
      <w:pPr>
        <w:pStyle w:val="Heading3"/>
      </w:pPr>
      <w:r>
        <w:t xml:space="preserve">2. Community Integration: Librarians as Local Knowledge Hubs</w:t>
      </w:r>
    </w:p>
    <w:p>
      <w:pPr>
        <w:pStyle w:val="FirstParagraph"/>
      </w:pPr>
      <w:r>
        <w:t xml:space="preserve">Move beyond physical libraries to embed Librarians in Abuja’s civic spaces:</w:t>
      </w:r>
    </w:p>
    <w:p>
      <w:pPr>
        <w:numPr>
          <w:ilvl w:val="0"/>
          <w:numId w:val="1003"/>
        </w:numPr>
        <w:pStyle w:val="Compact"/>
      </w:pPr>
      <w:r>
        <w:t xml:space="preserve">Deploy mobile library units (electric vehicles) visiting markets, community centers, and schools in all 7 Abuja Municipal Councils.</w:t>
      </w:r>
    </w:p>
    <w:p>
      <w:pPr>
        <w:numPr>
          <w:ilvl w:val="0"/>
          <w:numId w:val="1003"/>
        </w:numPr>
        <w:pStyle w:val="Compact"/>
      </w:pPr>
      <w:r>
        <w:t xml:space="preserve">Host "Librarian-Led Workshops" at federal agencies (e.g., training civil servants on accessing Nigeria’s National Policy on Education documents).</w:t>
      </w:r>
    </w:p>
    <w:p>
      <w:pPr>
        <w:numPr>
          <w:ilvl w:val="0"/>
          <w:numId w:val="1003"/>
        </w:numPr>
        <w:pStyle w:val="Compact"/>
      </w:pPr>
      <w:r>
        <w:t xml:space="preserve">Collaborate with the Abuja City Council for "Library Month" events in public parks, featuring Librarians demonstrating information literacy skills.</w:t>
      </w:r>
    </w:p>
    <w:bookmarkEnd w:id="24"/>
    <w:bookmarkStart w:id="25" w:name="X2eb55766984cf12eff70d59d6befb769e4d3f47"/>
    <w:p>
      <w:pPr>
        <w:pStyle w:val="Heading3"/>
      </w:pPr>
      <w:r>
        <w:t xml:space="preserve">3. Institutional Partnerships: Aligning with Nigeria's Development Goals</w:t>
      </w:r>
    </w:p>
    <w:p>
      <w:pPr>
        <w:pStyle w:val="FirstParagraph"/>
      </w:pPr>
      <w:r>
        <w:t xml:space="preserve">Forge strategic alliances to amplify Librarian impact across Nigeria Abuja:</w:t>
      </w:r>
    </w:p>
    <w:p>
      <w:pPr>
        <w:numPr>
          <w:ilvl w:val="0"/>
          <w:numId w:val="1004"/>
        </w:numPr>
        <w:pStyle w:val="Compact"/>
      </w:pPr>
      <w:r>
        <w:t xml:space="preserve">Create a "Librarian-Researcher Task Force" with the Federal Ministry of Education, enabling Librarians to co-design resource kits for Nigerian schools.</w:t>
      </w:r>
    </w:p>
    <w:p>
      <w:pPr>
        <w:numPr>
          <w:ilvl w:val="0"/>
          <w:numId w:val="1004"/>
        </w:numPr>
        <w:pStyle w:val="Compact"/>
      </w:pPr>
      <w:r>
        <w:t xml:space="preserve">Integrate Librarians into NUC (National Universities Commission) accreditation visits for Abuja universities, showcasing their role in student success metrics.</w:t>
      </w:r>
    </w:p>
    <w:p>
      <w:pPr>
        <w:numPr>
          <w:ilvl w:val="0"/>
          <w:numId w:val="1004"/>
        </w:numPr>
        <w:pStyle w:val="Compact"/>
      </w:pPr>
      <w:r>
        <w:t xml:space="preserve">Pilot a "Librarian Startup Mentorship" with the FCT Technology Hub, guiding entrepreneurs on market research via library databases.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(Months 1-3)</w:t>
            </w:r>
          </w:p>
        </w:tc>
        <w:tc>
          <w:tcPr/>
          <w:p>
            <w:pPr>
              <w:pStyle w:val="Compact"/>
              <w:jc w:val="left"/>
            </w:pPr>
            <w:r>
              <w:t xml:space="preserve">Q1 2025</w:t>
            </w:r>
          </w:p>
        </w:tc>
        <w:tc>
          <w:tcPr/>
          <w:p>
            <w:pPr>
              <w:pStyle w:val="Compact"/>
              <w:jc w:val="left"/>
            </w:pPr>
            <w:r>
              <w:t xml:space="preserve">Campaign launch, staff training on digital tools, partnership MOUs with FCT Education Ministry.</w:t>
            </w:r>
          </w:p>
        </w:tc>
      </w:tr>
      <w:tr>
        <w:tc>
          <w:tcPr/>
          <w:p>
            <w:pPr>
              <w:pStyle w:val="Compact"/>
              <w:jc w:val="left"/>
            </w:pPr>
            <w:r>
              <w:t xml:space="preserve">Growth (Months 4-9)</w:t>
            </w:r>
          </w:p>
        </w:tc>
        <w:tc>
          <w:tcPr/>
          <w:p>
            <w:pPr>
              <w:pStyle w:val="Compact"/>
              <w:jc w:val="left"/>
            </w:pPr>
            <w:r>
              <w:t xml:space="preserve">Q2-Q3 2025</w:t>
            </w:r>
          </w:p>
        </w:tc>
        <w:tc>
          <w:tcPr/>
          <w:p>
            <w:pPr>
              <w:pStyle w:val="Compact"/>
              <w:jc w:val="left"/>
            </w:pPr>
            <w:r>
              <w:t xml:space="preserve">Mobile library rollout in 3 Abuja zones; first Librarian Workshops for government staff.</w:t>
            </w:r>
          </w:p>
        </w:tc>
      </w:tr>
      <w:tr>
        <w:tc>
          <w:tcPr/>
          <w:p>
            <w:pPr>
              <w:pStyle w:val="Compact"/>
              <w:jc w:val="left"/>
            </w:pPr>
            <w:r>
              <w:t xml:space="preserve">Sustainment (Months 10-18)</w:t>
            </w:r>
          </w:p>
        </w:tc>
        <w:tc>
          <w:tcPr/>
          <w:p>
            <w:pPr>
              <w:pStyle w:val="Compact"/>
              <w:jc w:val="left"/>
            </w:pPr>
            <w:r>
              <w:t xml:space="preserve">Q4 2025-Q1 2026</w:t>
            </w:r>
          </w:p>
        </w:tc>
        <w:tc>
          <w:tcPr/>
          <w:p>
            <w:pPr>
              <w:pStyle w:val="Compact"/>
              <w:jc w:val="left"/>
            </w:pPr>
            <w:r>
              <w:t xml:space="preserve">Evaluate metrics, scale successful pilots citywide, publish Abuja Librarian Impact Report.</w:t>
            </w:r>
          </w:p>
        </w:tc>
      </w:tr>
    </w:tbl>
    <w:bookmarkEnd w:id="27"/>
    <w:bookmarkStart w:id="28" w:name="budget-allocation-nigeria-abuja-focus"/>
    <w:p>
      <w:pPr>
        <w:pStyle w:val="Heading2"/>
      </w:pPr>
      <w:r>
        <w:t xml:space="preserve">Budget Allocation (Nigeria Abuja Focus)</w:t>
      </w:r>
    </w:p>
    <w:p>
      <w:pPr>
        <w:pStyle w:val="FirstParagraph"/>
      </w:pPr>
      <w:r>
        <w:t xml:space="preserve">Initial investment: ₦15.8 million (approx. $18,000) for 18 months, prioritizing cost-effective digital channels:</w:t>
      </w:r>
    </w:p>
    <w:p>
      <w:pPr>
        <w:numPr>
          <w:ilvl w:val="0"/>
          <w:numId w:val="1005"/>
        </w:numPr>
        <w:pStyle w:val="Compact"/>
      </w:pPr>
      <w:r>
        <w:t xml:space="preserve">35% Digital Marketing &amp; Social Media Ads (targeting Abuja demographics)</w:t>
      </w:r>
    </w:p>
    <w:p>
      <w:pPr>
        <w:numPr>
          <w:ilvl w:val="0"/>
          <w:numId w:val="1005"/>
        </w:numPr>
        <w:pStyle w:val="Compact"/>
      </w:pPr>
      <w:r>
        <w:t xml:space="preserve">30% Mobile Library Operations &amp; Equipment</w:t>
      </w:r>
    </w:p>
    <w:p>
      <w:pPr>
        <w:numPr>
          <w:ilvl w:val="0"/>
          <w:numId w:val="1005"/>
        </w:numPr>
        <w:pStyle w:val="Compact"/>
      </w:pPr>
      <w:r>
        <w:t xml:space="preserve">20% Community Workshop Materials</w:t>
      </w:r>
    </w:p>
    <w:p>
      <w:pPr>
        <w:numPr>
          <w:ilvl w:val="0"/>
          <w:numId w:val="1005"/>
        </w:numPr>
        <w:pStyle w:val="Compact"/>
      </w:pPr>
      <w:r>
        <w:t xml:space="preserve">15% Staff Training &amp; Partnership Development</w:t>
      </w:r>
    </w:p>
    <w:bookmarkEnd w:id="28"/>
    <w:bookmarkStart w:id="29" w:name="X7471419cf6b75f23e8292c16c873e19921b453a"/>
    <w:p>
      <w:pPr>
        <w:pStyle w:val="Heading2"/>
      </w:pPr>
      <w:r>
        <w:t xml:space="preserve">KPIs for Success in Nigeria Abuja Context</w:t>
      </w:r>
    </w:p>
    <w:p>
      <w:pPr>
        <w:pStyle w:val="FirstParagraph"/>
      </w:pPr>
      <w:r>
        <w:t xml:space="preserve">We will measure progress through metrics directly tied to Abuja’s needs:</w:t>
      </w:r>
    </w:p>
    <w:p>
      <w:pPr>
        <w:numPr>
          <w:ilvl w:val="0"/>
          <w:numId w:val="1006"/>
        </w:numPr>
        <w:pStyle w:val="Compact"/>
      </w:pPr>
      <w:r>
        <w:rPr>
          <w:bCs/>
          <w:b/>
        </w:rPr>
        <w:t xml:space="preserve">Service Adoption:</w:t>
      </w:r>
      <w:r>
        <w:t xml:space="preserve"> </w:t>
      </w:r>
      <w:r>
        <w:t xml:space="preserve">30% increase in library card sign-ups among Abuja residents.</w:t>
      </w:r>
    </w:p>
    <w:p>
      <w:pPr>
        <w:numPr>
          <w:ilvl w:val="0"/>
          <w:numId w:val="1006"/>
        </w:numPr>
        <w:pStyle w:val="Compact"/>
      </w:pPr>
      <w:r>
        <w:rPr>
          <w:bCs/>
          <w:b/>
        </w:rPr>
        <w:t xml:space="preserve">Educational Impact:</w:t>
      </w:r>
      <w:r>
        <w:t xml:space="preserve"> </w:t>
      </w:r>
      <w:r>
        <w:t xml:space="preserve">50+ workshops delivered for Nigerian academic institutions (ABU, etc.) by Year 2.</w:t>
      </w:r>
    </w:p>
    <w:p>
      <w:pPr>
        <w:numPr>
          <w:ilvl w:val="0"/>
          <w:numId w:val="1006"/>
        </w:numPr>
        <w:pStyle w:val="Compact"/>
      </w:pPr>
      <w:r>
        <w:rPr>
          <w:bCs/>
          <w:b/>
        </w:rPr>
        <w:t xml:space="preserve">Civic Engagement:</w:t>
      </w:r>
      <w:r>
        <w:t xml:space="preserve"> </w:t>
      </w:r>
      <w:r>
        <w:t xml:space="preserve">10,000+ community interactions via mobile library visits in Abuja.</w:t>
      </w:r>
    </w:p>
    <w:p>
      <w:pPr>
        <w:numPr>
          <w:ilvl w:val="0"/>
          <w:numId w:val="1006"/>
        </w:numPr>
        <w:pStyle w:val="Compact"/>
      </w:pPr>
      <w:r>
        <w:rPr>
          <w:bCs/>
          <w:b/>
        </w:rPr>
        <w:t xml:space="preserve">Government Alignment:</w:t>
      </w:r>
      <w:r>
        <w:t xml:space="preserve"> </w:t>
      </w:r>
      <w:r>
        <w:t xml:space="preserve">Formal recognition of Librarians in FCT Education Strategy 2030.</w:t>
      </w:r>
    </w:p>
    <w:bookmarkEnd w:id="29"/>
    <w:bookmarkStart w:id="30" w:name="X776eee4bb474eab21e85255c9227a776b264fdd"/>
    <w:p>
      <w:pPr>
        <w:pStyle w:val="Heading2"/>
      </w:pPr>
      <w:r>
        <w:t xml:space="preserve">Conclusion: The Librarian as Abuja’s Knowledge Catalyst</w:t>
      </w:r>
    </w:p>
    <w:p>
      <w:pPr>
        <w:pStyle w:val="FirstParagraph"/>
      </w:pPr>
      <w:r>
        <w:t xml:space="preserve">This Marketing Plan positions the Librarian not merely as a service provider but as Nigeria’s strategic asset for informed citizenship. In Abuja—a city driving national policy and education—Librarians can transform information access into tangible development outcomes. By embedding Librarians into the fabric of Abuja’s civic, academic, and government life through this plan, we ensure that Library services become synonymous with progress in Nigeria. The time to champion the Librarian is now; let Abuja lead by example across Nigeria.</w:t>
      </w:r>
    </w:p>
    <w:p>
      <w:pPr>
        <w:pStyle w:val="BodyText"/>
      </w:pPr>
      <w:r>
        <w:rPr>
          <w:bCs/>
          <w:b/>
        </w:rPr>
        <w:t xml:space="preserve">Final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Librarian Services in Abuja, Nigeria</dc:title>
  <dc:creator/>
  <cp:keywords/>
  <dcterms:created xsi:type="dcterms:W3CDTF">2026-07-23T09:45:24Z</dcterms:created>
  <dcterms:modified xsi:type="dcterms:W3CDTF">2026-07-23T09:45:24Z</dcterms:modified>
</cp:coreProperties>
</file>

<file path=docProps/custom.xml><?xml version="1.0" encoding="utf-8"?>
<Properties xmlns="http://schemas.openxmlformats.org/officeDocument/2006/custom-properties" xmlns:vt="http://schemas.openxmlformats.org/officeDocument/2006/docPropsVTypes"/>
</file>