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Transforming</w:t>
      </w:r>
      <w:r>
        <w:t xml:space="preserve"> </w:t>
      </w:r>
      <w:r>
        <w:t xml:space="preserve">Knowledge</w:t>
      </w:r>
      <w:r>
        <w:t xml:space="preserve"> </w:t>
      </w:r>
      <w:r>
        <w:t xml:space="preserve">Access</w:t>
      </w:r>
      <w:r>
        <w:t xml:space="preserve"> </w:t>
      </w:r>
      <w:r>
        <w:t xml:space="preserve">in</w:t>
      </w:r>
      <w:r>
        <w:t xml:space="preserve"> </w:t>
      </w:r>
      <w:r>
        <w:t xml:space="preserve">Dakar,</w:t>
      </w:r>
      <w:r>
        <w:t xml:space="preserve"> </w:t>
      </w:r>
      <w:r>
        <w:t xml:space="preserve">Senegal</w:t>
      </w:r>
    </w:p>
    <w:bookmarkStart w:id="32" w:name="X735441d110a7059de4c60fdf32d04a21e88d9dc"/>
    <w:p>
      <w:pPr>
        <w:pStyle w:val="Heading1"/>
      </w:pPr>
      <w:r>
        <w:t xml:space="preserve">Marketing Plan for "Librarian": Revolutionizing Library Services in Dakar, Senegal</w:t>
      </w:r>
    </w:p>
    <w:bookmarkStart w:id="20" w:name="i.-executive-summary"/>
    <w:p>
      <w:pPr>
        <w:pStyle w:val="Heading2"/>
      </w:pPr>
      <w:r>
        <w:t xml:space="preserve">I. Executive Summary</w:t>
      </w:r>
    </w:p>
    <w:p>
      <w:pPr>
        <w:pStyle w:val="FirstParagraph"/>
      </w:pPr>
      <w:r>
        <w:t xml:space="preserve">The "Librarian" digital platform is a transformative solution designed to address critical gaps in library services across Dakar, Senegal. As an innovative mobile-first application and web portal, "Librarian" provides free access to digital books, educational resources, and community learning hubs tailored for Senegalese students, educators, and lifelong learners. This plan outlines our strategy to establish "Librarian" as Dakar's leading knowledge ecosystem within 18 months. Our mission is to democratize education in Senegal by overcoming barriers of physical access, language (French/Wolof), and affordability in Dakar's rapidly growing urban landscape.</w:t>
      </w:r>
    </w:p>
    <w:bookmarkEnd w:id="20"/>
    <w:bookmarkStart w:id="21" w:name="Xa31983463fcae8a380e5a956d044a5be46a95de"/>
    <w:p>
      <w:pPr>
        <w:pStyle w:val="Heading2"/>
      </w:pPr>
      <w:r>
        <w:t xml:space="preserve">II. Situational Analysis: The Dakar Context</w:t>
      </w:r>
    </w:p>
    <w:p>
      <w:pPr>
        <w:pStyle w:val="FirstParagraph"/>
      </w:pPr>
      <w:r>
        <w:t xml:space="preserve">Dakar, the capital of Senegal, faces significant educational challenges: only 35% of students have consistent access to learning materials (World Bank, 2023), while public libraries remain underfunded and understaffed. With a youth population aged 15-24 comprising 40% of Dakar's residents (UNDP Senegal), demand for accessible knowledge is urgent. Traditional library services are concentrated in affluent districts like Almadies, leaving neighborhoods such as Guédiawaye and Pikine underserved. "Librarian" directly addresses this by leveraging mobile technology—95% of Dakar's population owns a smartphone (AfriStat 2023)—to deliver resources in French, Wolof, and Pulaar. Our unique value proposition combines offline access, localized content (including Senegalese history and literature), and community engagement features unavailable in existing solutions.</w:t>
      </w:r>
    </w:p>
    <w:bookmarkEnd w:id="21"/>
    <w:bookmarkStart w:id="22" w:name="iii.-target-audience"/>
    <w:p>
      <w:pPr>
        <w:pStyle w:val="Heading2"/>
      </w:pPr>
      <w:r>
        <w:t xml:space="preserve">III. Target Audience</w:t>
      </w:r>
    </w:p>
    <w:p>
      <w:pPr>
        <w:pStyle w:val="FirstParagraph"/>
      </w:pPr>
      <w:r>
        <w:t xml:space="preserve">We prioritize three high-impact segments in Dakar:</w:t>
      </w:r>
    </w:p>
    <w:p>
      <w:pPr>
        <w:numPr>
          <w:ilvl w:val="0"/>
          <w:numId w:val="1001"/>
        </w:numPr>
        <w:pStyle w:val="Compact"/>
      </w:pPr>
      <w:r>
        <w:rPr>
          <w:bCs/>
          <w:b/>
        </w:rPr>
        <w:t xml:space="preserve">Secondary School Students (45% of target):</w:t>
      </w:r>
      <w:r>
        <w:t xml:space="preserve"> </w:t>
      </w:r>
      <w:r>
        <w:t xml:space="preserve">180,000 students across Dakar's public schools lacking textbooks; seek exam preparation and digital learning tools.</w:t>
      </w:r>
    </w:p>
    <w:p>
      <w:pPr>
        <w:numPr>
          <w:ilvl w:val="0"/>
          <w:numId w:val="1001"/>
        </w:numPr>
        <w:pStyle w:val="Compact"/>
      </w:pPr>
      <w:r>
        <w:rPr>
          <w:bCs/>
          <w:b/>
        </w:rPr>
        <w:t xml:space="preserve">Teachers &amp; Educators (35%):</w:t>
      </w:r>
      <w:r>
        <w:t xml:space="preserve"> </w:t>
      </w:r>
      <w:r>
        <w:t xml:space="preserve">22,000 educators needing updated teaching materials aligned with Senegal's national curriculum.</w:t>
      </w:r>
    </w:p>
    <w:p>
      <w:pPr>
        <w:numPr>
          <w:ilvl w:val="0"/>
          <w:numId w:val="1001"/>
        </w:numPr>
        <w:pStyle w:val="Compact"/>
      </w:pPr>
      <w:r>
        <w:rPr>
          <w:bCs/>
          <w:b/>
        </w:rPr>
        <w:t xml:space="preserve">Civic Community Leaders (20%):</w:t>
      </w:r>
      <w:r>
        <w:t xml:space="preserve"> </w:t>
      </w:r>
      <w:r>
        <w:t xml:space="preserve">Local NGOs, women's cooperatives, and youth groups requiring literacy resources for community development projects.</w:t>
      </w:r>
    </w:p>
    <w:bookmarkEnd w:id="22"/>
    <w:bookmarkStart w:id="23" w:name="X59e7407c3161414d36aae6707bc854486301c72"/>
    <w:p>
      <w:pPr>
        <w:pStyle w:val="Heading2"/>
      </w:pPr>
      <w:r>
        <w:t xml:space="preserve">IV. Marketing Objectives (18-Month Timeline)</w:t>
      </w:r>
    </w:p>
    <w:p>
      <w:pPr>
        <w:numPr>
          <w:ilvl w:val="0"/>
          <w:numId w:val="1002"/>
        </w:numPr>
        <w:pStyle w:val="Compact"/>
      </w:pPr>
      <w:r>
        <w:rPr>
          <w:bCs/>
          <w:b/>
        </w:rPr>
        <w:t xml:space="preserve">Acquisition:</w:t>
      </w:r>
      <w:r>
        <w:t xml:space="preserve"> </w:t>
      </w:r>
      <w:r>
        <w:t xml:space="preserve">Achieve 50,000 active users in Dakar within 12 months (4% of target audience).</w:t>
      </w:r>
    </w:p>
    <w:p>
      <w:pPr>
        <w:numPr>
          <w:ilvl w:val="0"/>
          <w:numId w:val="1002"/>
        </w:numPr>
        <w:pStyle w:val="Compact"/>
      </w:pPr>
      <w:r>
        <w:rPr>
          <w:bCs/>
          <w:b/>
        </w:rPr>
        <w:t xml:space="preserve">Engagement:</w:t>
      </w:r>
      <w:r>
        <w:t xml:space="preserve"> </w:t>
      </w:r>
      <w:r>
        <w:t xml:space="preserve">Maintain 65% monthly active user rate through culturally relevant content.</w:t>
      </w:r>
    </w:p>
    <w:p>
      <w:pPr>
        <w:numPr>
          <w:ilvl w:val="0"/>
          <w:numId w:val="1002"/>
        </w:numPr>
        <w:pStyle w:val="Compact"/>
      </w:pPr>
      <w:r>
        <w:rPr>
          <w:bCs/>
          <w:b/>
        </w:rPr>
        <w:t xml:space="preserve">Institutional Partnerships:</w:t>
      </w:r>
      <w:r>
        <w:t xml:space="preserve"> </w:t>
      </w:r>
      <w:r>
        <w:t xml:space="preserve">Secure agreements with 30 public schools and 15 community centers by Month 10.</w:t>
      </w:r>
    </w:p>
    <w:p>
      <w:pPr>
        <w:numPr>
          <w:ilvl w:val="0"/>
          <w:numId w:val="1002"/>
        </w:numPr>
        <w:pStyle w:val="Compact"/>
      </w:pPr>
      <w:r>
        <w:rPr>
          <w:bCs/>
          <w:b/>
        </w:rPr>
        <w:t xml:space="preserve">Impact:</w:t>
      </w:r>
      <w:r>
        <w:t xml:space="preserve"> </w:t>
      </w:r>
      <w:r>
        <w:t xml:space="preserve">Support a measurable increase in literacy rates among target users (tracked via school partnerships).</w:t>
      </w:r>
    </w:p>
    <w:bookmarkEnd w:id="23"/>
    <w:bookmarkStart w:id="28" w:name="Xf544da46cd53a760cb9b42514ab4fef731918e8"/>
    <w:p>
      <w:pPr>
        <w:pStyle w:val="Heading2"/>
      </w:pPr>
      <w:r>
        <w:t xml:space="preserve">V. Marketing Strategies: The Dakar Approach</w:t>
      </w:r>
    </w:p>
    <w:bookmarkStart w:id="24" w:name="a.-product-strategy-tailored-for-senegal"/>
    <w:p>
      <w:pPr>
        <w:pStyle w:val="Heading3"/>
      </w:pPr>
      <w:r>
        <w:t xml:space="preserve">A. Product Strategy: Tailored for Senegal</w:t>
      </w:r>
    </w:p>
    <w:p>
      <w:pPr>
        <w:pStyle w:val="FirstParagraph"/>
      </w:pPr>
      <w:r>
        <w:t xml:space="preserve">"Librarian" features are designed specifically for Dakar's context:</w:t>
      </w:r>
    </w:p>
    <w:p>
      <w:pPr>
        <w:numPr>
          <w:ilvl w:val="0"/>
          <w:numId w:val="1003"/>
        </w:numPr>
        <w:pStyle w:val="Compact"/>
      </w:pPr>
      <w:r>
        <w:rPr>
          <w:iCs/>
          <w:i/>
        </w:rPr>
        <w:t xml:space="preserve">Offline Access:</w:t>
      </w:r>
      <w:r>
        <w:t xml:space="preserve"> </w:t>
      </w:r>
      <w:r>
        <w:t xml:space="preserve">Download resources via SMS (for low-data users) or Bluetooth sharing in communities without reliable internet.</w:t>
      </w:r>
    </w:p>
    <w:p>
      <w:pPr>
        <w:numPr>
          <w:ilvl w:val="0"/>
          <w:numId w:val="1003"/>
        </w:numPr>
        <w:pStyle w:val="Compact"/>
      </w:pPr>
      <w:r>
        <w:rPr>
          <w:iCs/>
          <w:i/>
        </w:rPr>
        <w:t xml:space="preserve">Localized Content Library:</w:t>
      </w:r>
      <w:r>
        <w:t xml:space="preserve"> </w:t>
      </w:r>
      <w:r>
        <w:t xml:space="preserve">70% Senegalese-focused materials (e.g., "L'histoire du Sénégal pour les jeunes," Wolof-language children's books, vocational training guides).</w:t>
      </w:r>
    </w:p>
    <w:p>
      <w:pPr>
        <w:numPr>
          <w:ilvl w:val="0"/>
          <w:numId w:val="1003"/>
        </w:numPr>
        <w:pStyle w:val="Compact"/>
      </w:pPr>
      <w:r>
        <w:rPr>
          <w:iCs/>
          <w:i/>
        </w:rPr>
        <w:t xml:space="preserve">Community Hubs:</w:t>
      </w:r>
      <w:r>
        <w:t xml:space="preserve"> </w:t>
      </w:r>
      <w:r>
        <w:t xml:space="preserve">Integration with existing Dakar infrastructure—users can request physical book deliveries from local kiosks in neighborhoods like Rufisque and Hann.</w:t>
      </w:r>
    </w:p>
    <w:bookmarkEnd w:id="24"/>
    <w:bookmarkStart w:id="25" w:name="Xaff24e1272b0135c27522050e03d7a602d5b2e6"/>
    <w:p>
      <w:pPr>
        <w:pStyle w:val="Heading3"/>
      </w:pPr>
      <w:r>
        <w:t xml:space="preserve">B. Pricing Strategy: Zero-Cost for End Users</w:t>
      </w:r>
    </w:p>
    <w:p>
      <w:pPr>
        <w:pStyle w:val="FirstParagraph"/>
      </w:pPr>
      <w:r>
        <w:t xml:space="preserve">"Librarian" is free to download and use. Revenue streams include:</w:t>
      </w:r>
    </w:p>
    <w:p>
      <w:pPr>
        <w:numPr>
          <w:ilvl w:val="0"/>
          <w:numId w:val="1004"/>
        </w:numPr>
        <w:pStyle w:val="Compact"/>
      </w:pPr>
      <w:r>
        <w:rPr>
          <w:iCs/>
          <w:i/>
        </w:rPr>
        <w:t xml:space="preserve">Government Partnerships:</w:t>
      </w:r>
      <w:r>
        <w:t xml:space="preserve"> </w:t>
      </w:r>
      <w:r>
        <w:t xml:space="preserve">Senegalese Ministry of Education contracts ($50,000/year per school district).</w:t>
      </w:r>
    </w:p>
    <w:p>
      <w:pPr>
        <w:numPr>
          <w:ilvl w:val="0"/>
          <w:numId w:val="1004"/>
        </w:numPr>
        <w:pStyle w:val="Compact"/>
      </w:pPr>
      <w:r>
        <w:rPr>
          <w:iCs/>
          <w:i/>
        </w:rPr>
        <w:t xml:space="preserve">Corporate Sponsorships:</w:t>
      </w:r>
      <w:r>
        <w:t xml:space="preserve"> </w:t>
      </w:r>
      <w:r>
        <w:t xml:space="preserve">Local businesses (e.g., Orange Senegal, Sénégal Telecom) sponsor content bundles in exchange for brand visibility.</w:t>
      </w:r>
    </w:p>
    <w:p>
      <w:pPr>
        <w:numPr>
          <w:ilvl w:val="0"/>
          <w:numId w:val="1004"/>
        </w:numPr>
        <w:pStyle w:val="Compact"/>
      </w:pPr>
      <w:r>
        <w:rPr>
          <w:iCs/>
          <w:i/>
        </w:rPr>
        <w:t xml:space="preserve">Donor Funding:</w:t>
      </w:r>
      <w:r>
        <w:t xml:space="preserve"> </w:t>
      </w:r>
      <w:r>
        <w:t xml:space="preserve">Applications to UNESCO and USAID education initiatives.</w:t>
      </w:r>
    </w:p>
    <w:bookmarkEnd w:id="25"/>
    <w:bookmarkStart w:id="26" w:name="X4fda1b6421c7d742cf64ab7b0f93563693a4f2b"/>
    <w:p>
      <w:pPr>
        <w:pStyle w:val="Heading3"/>
      </w:pPr>
      <w:r>
        <w:t xml:space="preserve">C. Place Strategy: Hyper-Localized Distribution</w:t>
      </w:r>
    </w:p>
    <w:p>
      <w:pPr>
        <w:pStyle w:val="FirstParagraph"/>
      </w:pPr>
      <w:r>
        <w:t xml:space="preserve">We bypass traditional app stores through Dakar-specific channels:</w:t>
      </w:r>
    </w:p>
    <w:p>
      <w:pPr>
        <w:numPr>
          <w:ilvl w:val="0"/>
          <w:numId w:val="1005"/>
        </w:numPr>
        <w:pStyle w:val="Compact"/>
      </w:pPr>
      <w:r>
        <w:rPr>
          <w:iCs/>
          <w:i/>
        </w:rPr>
        <w:t xml:space="preserve">Community Mobilization:</w:t>
      </w:r>
      <w:r>
        <w:t xml:space="preserve"> </w:t>
      </w:r>
      <w:r>
        <w:t xml:space="preserve">Partner with "Marabout" (Islamic scholars) and youth associations to distribute QR codes in mosques, markets, and community centers across 10 wards of Dakar.</w:t>
      </w:r>
    </w:p>
    <w:p>
      <w:pPr>
        <w:numPr>
          <w:ilvl w:val="0"/>
          <w:numId w:val="1005"/>
        </w:numPr>
        <w:pStyle w:val="Compact"/>
      </w:pPr>
      <w:r>
        <w:rPr>
          <w:iCs/>
          <w:i/>
        </w:rPr>
        <w:t xml:space="preserve">Physical Touchpoints:</w:t>
      </w:r>
      <w:r>
        <w:t xml:space="preserve"> </w:t>
      </w:r>
      <w:r>
        <w:t xml:space="preserve">Install "Librarian Kiosks" at public transportation hubs (e.g., Thies bus station) with free smartphone charging stations for app access.</w:t>
      </w:r>
    </w:p>
    <w:p>
      <w:pPr>
        <w:numPr>
          <w:ilvl w:val="0"/>
          <w:numId w:val="1005"/>
        </w:numPr>
        <w:pStyle w:val="Compact"/>
      </w:pPr>
      <w:r>
        <w:rPr>
          <w:iCs/>
          <w:i/>
        </w:rPr>
        <w:t xml:space="preserve">School Integration:</w:t>
      </w:r>
      <w:r>
        <w:t xml:space="preserve"> </w:t>
      </w:r>
      <w:r>
        <w:t xml:space="preserve">Co-branded login portals on school computers in partnership with the National Education Office.</w:t>
      </w:r>
    </w:p>
    <w:bookmarkEnd w:id="26"/>
    <w:bookmarkStart w:id="27" w:name="Xdc37f766a02c3f6fa720b8713d753579010c4d2"/>
    <w:p>
      <w:pPr>
        <w:pStyle w:val="Heading3"/>
      </w:pPr>
      <w:r>
        <w:t xml:space="preserve">D. Promotion Strategy: Culturally Resonant Campaigns</w:t>
      </w:r>
    </w:p>
    <w:p>
      <w:pPr>
        <w:pStyle w:val="FirstParagraph"/>
      </w:pPr>
      <w:r>
        <w:t xml:space="preserve">Tailored to Dakar's cultural landscape through:</w:t>
      </w:r>
    </w:p>
    <w:p>
      <w:pPr>
        <w:numPr>
          <w:ilvl w:val="0"/>
          <w:numId w:val="1006"/>
        </w:numPr>
        <w:pStyle w:val="Compact"/>
      </w:pPr>
      <w:r>
        <w:rPr>
          <w:iCs/>
          <w:i/>
        </w:rPr>
        <w:t xml:space="preserve">Radio &amp; SMS Campaigns:</w:t>
      </w:r>
      <w:r>
        <w:t xml:space="preserve"> </w:t>
      </w:r>
      <w:r>
        <w:t xml:space="preserve">Collaborations with popular Dakar radio stations (e.g., Ndey Mbaye FM) for voice messages in Wolof and French. Weekly SMS quizzes on "Librarian" content.</w:t>
      </w:r>
    </w:p>
    <w:p>
      <w:pPr>
        <w:numPr>
          <w:ilvl w:val="0"/>
          <w:numId w:val="1006"/>
        </w:numPr>
        <w:pStyle w:val="Compact"/>
      </w:pPr>
      <w:r>
        <w:rPr>
          <w:iCs/>
          <w:i/>
        </w:rPr>
        <w:t xml:space="preserve">Influencer Partnerships:</w:t>
      </w:r>
      <w:r>
        <w:t xml:space="preserve"> </w:t>
      </w:r>
      <w:r>
        <w:t xml:space="preserve">Local education influencers like @ProfDakar (50k Instagram followers) showcase "Librarian" use cases in real classrooms.</w:t>
      </w:r>
    </w:p>
    <w:p>
      <w:pPr>
        <w:numPr>
          <w:ilvl w:val="0"/>
          <w:numId w:val="1006"/>
        </w:numPr>
        <w:pStyle w:val="Compact"/>
      </w:pPr>
      <w:r>
        <w:rPr>
          <w:iCs/>
          <w:i/>
        </w:rPr>
        <w:t xml:space="preserve">Community Events:</w:t>
      </w:r>
      <w:r>
        <w:t xml:space="preserve"> </w:t>
      </w:r>
      <w:r>
        <w:t xml:space="preserve">"Nuit de la Connaissance" (Night of Knowledge) events in Dakar's cultural centers, featuring storytelling sessions using Librarian resources.</w:t>
      </w:r>
    </w:p>
    <w:p>
      <w:pPr>
        <w:numPr>
          <w:ilvl w:val="0"/>
          <w:numId w:val="1006"/>
        </w:numPr>
        <w:pStyle w:val="Compact"/>
      </w:pPr>
      <w:r>
        <w:rPr>
          <w:iCs/>
          <w:i/>
        </w:rPr>
        <w:t xml:space="preserve">Government Endorsement:</w:t>
      </w:r>
      <w:r>
        <w:t xml:space="preserve"> </w:t>
      </w:r>
      <w:r>
        <w:t xml:space="preserve">Official launch at the 2024 Dakar Education Summit with Senegal's Minister of Higher Education.</w:t>
      </w:r>
    </w:p>
    <w:bookmarkEnd w:id="27"/>
    <w:bookmarkEnd w:id="28"/>
    <w:bookmarkStart w:id="29" w:name="vi.-budget-allocation-first-year-150000"/>
    <w:p>
      <w:pPr>
        <w:pStyle w:val="Heading2"/>
      </w:pPr>
      <w:r>
        <w:t xml:space="preserve">VI. Budget Allocation (First Year: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Content Localization (Senegalese materials)</w:t>
            </w:r>
          </w:p>
        </w:tc>
        <w:tc>
          <w:tcPr/>
          <w:p>
            <w:pPr>
              <w:pStyle w:val="Compact"/>
              <w:jc w:val="left"/>
            </w:pPr>
            <w:r>
              <w:t xml:space="preserve">$45,000</w:t>
            </w:r>
          </w:p>
        </w:tc>
        <w:tc>
          <w:tcPr/>
          <w:p>
            <w:pPr>
              <w:pStyle w:val="Compact"/>
              <w:jc w:val="left"/>
            </w:pPr>
            <w:r>
              <w:t xml:space="preserve">Digital archiving of local texts; translator fees for Wolof/Pulaar content</w:t>
            </w:r>
          </w:p>
        </w:tc>
      </w:tr>
      <w:tr>
        <w:tc>
          <w:tcPr/>
          <w:p>
            <w:pPr>
              <w:pStyle w:val="Compact"/>
              <w:jc w:val="left"/>
            </w:pPr>
            <w:r>
              <w:t xml:space="preserve">Community Mobilization</w:t>
            </w:r>
          </w:p>
        </w:tc>
        <w:tc>
          <w:tcPr/>
          <w:p>
            <w:pPr>
              <w:pStyle w:val="Compact"/>
              <w:jc w:val="left"/>
            </w:pPr>
            <w:r>
              <w:t xml:space="preserve">$35,000</w:t>
            </w:r>
          </w:p>
        </w:tc>
        <w:tc>
          <w:tcPr/>
          <w:p>
            <w:pPr>
              <w:pStyle w:val="Compact"/>
              <w:jc w:val="left"/>
            </w:pPr>
            <w:r>
              <w:t xml:space="preserve">Hiring 8 Dakar-based field agents; radio campaign production</w:t>
            </w:r>
          </w:p>
        </w:tc>
      </w:tr>
      <w:tr>
        <w:tc>
          <w:tcPr/>
          <w:p>
            <w:pPr>
              <w:pStyle w:val="Compact"/>
              <w:jc w:val="left"/>
            </w:pPr>
            <w:r>
              <w:t xml:space="preserve">Technology &amp; Partnerships</w:t>
            </w:r>
          </w:p>
        </w:tc>
        <w:tc>
          <w:tcPr/>
          <w:p>
            <w:pPr>
              <w:pStyle w:val="Compact"/>
              <w:jc w:val="left"/>
            </w:pPr>
            <w:r>
              <w:t xml:space="preserve">$40,000Development of offline sync feature; API integration with Senegalese schools' systems</w:t>
            </w:r>
          </w:p>
        </w:tc>
        <w:tc>
          <w:tcPr/>
          <w:p>
            <w:pPr>
              <w:pStyle w:val="Compact"/>
            </w:pPr>
          </w:p>
        </w:tc>
      </w:tr>
      <w:tr>
        <w:tc>
          <w:tcPr/>
          <w:p>
            <w:pPr>
              <w:pStyle w:val="Compact"/>
              <w:jc w:val="left"/>
            </w:pPr>
            <w:r>
              <w:t xml:space="preserve">Events &amp; Promotion</w:t>
            </w:r>
          </w:p>
        </w:tc>
        <w:tc>
          <w:tcPr/>
          <w:p>
            <w:pPr>
              <w:pStyle w:val="Compact"/>
              <w:jc w:val="left"/>
            </w:pPr>
            <w:r>
              <w:t xml:space="preserve">$25,000</w:t>
            </w:r>
          </w:p>
        </w:tc>
        <w:tc>
          <w:tcPr/>
          <w:p>
            <w:pPr>
              <w:pStyle w:val="Compact"/>
              <w:jc w:val="left"/>
            </w:pPr>
            <w:r>
              <w:t xml:space="preserve">Launch event; "Nuit de la Connaissance" community festivals</w:t>
            </w:r>
          </w:p>
        </w:tc>
      </w:tr>
    </w:tbl>
    <w:bookmarkEnd w:id="29"/>
    <w:bookmarkStart w:id="30" w:name="vii.-measurement-impact-tracking"/>
    <w:p>
      <w:pPr>
        <w:pStyle w:val="Heading2"/>
      </w:pPr>
      <w:r>
        <w:t xml:space="preserve">VII. Measurement &amp; Impact Tracking</w:t>
      </w:r>
    </w:p>
    <w:p>
      <w:pPr>
        <w:pStyle w:val="FirstParagraph"/>
      </w:pPr>
      <w:r>
        <w:t xml:space="preserve">We will measure success through both quantitative and cultural metrics:</w:t>
      </w:r>
    </w:p>
    <w:p>
      <w:pPr>
        <w:numPr>
          <w:ilvl w:val="0"/>
          <w:numId w:val="1007"/>
        </w:numPr>
        <w:pStyle w:val="Compact"/>
      </w:pPr>
      <w:r>
        <w:rPr>
          <w:iCs/>
          <w:i/>
        </w:rPr>
        <w:t xml:space="preserve">Usage Metrics:</w:t>
      </w:r>
      <w:r>
        <w:t xml:space="preserve"> </w:t>
      </w:r>
      <w:r>
        <w:t xml:space="preserve">Daily active users (DAU), content downloads by ward (e.g., highest uptake in Pikine vs. Plateau).</w:t>
      </w:r>
    </w:p>
    <w:p>
      <w:pPr>
        <w:numPr>
          <w:ilvl w:val="0"/>
          <w:numId w:val="1007"/>
        </w:numPr>
        <w:pStyle w:val="Compact"/>
      </w:pPr>
      <w:r>
        <w:rPr>
          <w:iCs/>
          <w:i/>
        </w:rPr>
        <w:t xml:space="preserve">Educational Impact:</w:t>
      </w:r>
      <w:r>
        <w:t xml:space="preserve"> </w:t>
      </w:r>
      <w:r>
        <w:t xml:space="preserve">Pre/post surveys with partner schools measuring literacy improvements among "Librarian" users.</w:t>
      </w:r>
    </w:p>
    <w:p>
      <w:pPr>
        <w:numPr>
          <w:ilvl w:val="0"/>
          <w:numId w:val="1007"/>
        </w:numPr>
        <w:pStyle w:val="Compact"/>
      </w:pPr>
      <w:r>
        <w:rPr>
          <w:iCs/>
          <w:i/>
        </w:rPr>
        <w:t xml:space="preserve">Cultural Relevance:</w:t>
      </w:r>
      <w:r>
        <w:t xml:space="preserve"> </w:t>
      </w:r>
      <w:r>
        <w:t xml:space="preserve">User satisfaction scores on content localization (e.g., "How well does this resource reflect Senegalese culture?").</w:t>
      </w:r>
    </w:p>
    <w:bookmarkEnd w:id="30"/>
    <w:bookmarkStart w:id="31" w:name="X6c555d44c02c1d2cd91768b9b5cf5fd88b8e13d"/>
    <w:p>
      <w:pPr>
        <w:pStyle w:val="Heading2"/>
      </w:pPr>
      <w:r>
        <w:t xml:space="preserve">VIII. Conclusion: Knowledge as a Shared Heritage</w:t>
      </w:r>
    </w:p>
    <w:p>
      <w:pPr>
        <w:pStyle w:val="FirstParagraph"/>
      </w:pPr>
      <w:r>
        <w:t xml:space="preserve">"Librarian" is more than an app—it's a movement to empower Dakar's knowledge ecosystem. By centering Senegalese voices, leveraging mobile ubiquity, and respecting local culture, we position "Librarian" as indispensable for every student, teacher, and community leader in Dakar. Our strategy turns the city's digital adoption into a force for equity: from the bustling markets of Grand-Yoff to the quiet classrooms of Fann. As Senegal advances its Vision 2035 goal for education access, "Librarian" becomes not just a service, but a catalyst for national progress—one download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Transforming Knowledge Access in Dakar, Senegal</dc:title>
  <dc:creator/>
  <dc:language>en</dc:language>
  <cp:keywords/>
  <dcterms:created xsi:type="dcterms:W3CDTF">2026-07-23T08:43:40Z</dcterms:created>
  <dcterms:modified xsi:type="dcterms:W3CDTF">2026-07-23T08:43:40Z</dcterms:modified>
</cp:coreProperties>
</file>

<file path=docProps/custom.xml><?xml version="1.0" encoding="utf-8"?>
<Properties xmlns="http://schemas.openxmlformats.org/officeDocument/2006/custom-properties" xmlns:vt="http://schemas.openxmlformats.org/officeDocument/2006/docPropsVTypes"/>
</file>