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Thailand</w:t>
      </w:r>
      <w:r>
        <w:t xml:space="preserve"> </w:t>
      </w:r>
      <w:r>
        <w:t xml:space="preserve">Bangkok</w:t>
      </w:r>
    </w:p>
    <w:bookmarkStart w:id="30" w:name="X900191ef91732bc4c25f01e6237d865c8239dab"/>
    <w:p>
      <w:pPr>
        <w:pStyle w:val="Heading1"/>
      </w:pPr>
      <w:r>
        <w:t xml:space="preserve">Comprehensive Marketing Plan for Librarian: Revolutionizing Information Management in Thailand Bangkok</w:t>
      </w:r>
    </w:p>
    <w:bookmarkStart w:id="20" w:name="executive-summary"/>
    <w:p>
      <w:pPr>
        <w:pStyle w:val="Heading2"/>
      </w:pPr>
      <w:r>
        <w:t xml:space="preserve">Executive Summary</w:t>
      </w:r>
    </w:p>
    <w:p>
      <w:pPr>
        <w:pStyle w:val="FirstParagraph"/>
      </w:pPr>
      <w:r>
        <w:t xml:space="preserve">This Marketing Plan outlines the strategic rollout of "Librarian," a premium digital library management and information curation service tailored specifically for institutions across Thailand Bangkok. Designed to address critical gaps in library modernization, this plan targets public libraries, university campuses, corporate research centers, and educational institutions facing outdated systems and insufficient librarian staffing. By leveraging Bangkok's rapidly growing knowledge economy—where 65% of tertiary institutions report library infrastructure deficits—we project capturing 15% market share within 24 months through hyper-localized digital solutions. The core mission is to position Librarian as the indispensable partner for information excellence in Thailand's capital city.</w:t>
      </w:r>
    </w:p>
    <w:bookmarkEnd w:id="20"/>
    <w:bookmarkStart w:id="21" w:name="Xa33f4597cec5b96b4c806d72b377c8310036ee6"/>
    <w:p>
      <w:pPr>
        <w:pStyle w:val="Heading2"/>
      </w:pPr>
      <w:r>
        <w:t xml:space="preserve">Situation Analysis: Thailand Bangkok Context</w:t>
      </w:r>
    </w:p>
    <w:p>
      <w:pPr>
        <w:pStyle w:val="FirstParagraph"/>
      </w:pPr>
      <w:r>
        <w:t xml:space="preserve">Thailand Bangkok's library sector faces unprecedented challenges: Only 38% of public libraries maintain functional digital catalog systems (National Library of Thailand, 2023), while university libraries struggle with staff shortages averaging 40% above capacity. With Bangkok's population exceeding 11 million and rising demand for knowledge access, current solutions remain fragmented. Competitors like Thai Library Systems offer generic tools but lack Bangkok-specific cultural context—failing to support Thai language metadata, local legal compliance (e.g., Copyright Act B.E. 2558), or integration with popular local platforms like LINE. This gap creates a $12M annual market opportunity for a culturally attuned Librarian service.</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Library directors and IT managers at Bangkok institutions (30+ universities, 50 public libraries, 80 corporate R&amp;D centers). These decision-makers prioritize cost efficiency (78% cite budget constraints), Thai-language support (92% require it), and compliance with Thailand's Digital Economy Promotion Act.</w:t>
      </w:r>
    </w:p>
    <w:p>
      <w:pPr>
        <w:pStyle w:val="BodyText"/>
      </w:pPr>
      <w:r>
        <w:rPr>
          <w:bCs/>
          <w:b/>
        </w:rPr>
        <w:t xml:space="preserve">Secondary:</w:t>
      </w:r>
      <w:r>
        <w:t xml:space="preserve"> </w:t>
      </w:r>
      <w:r>
        <w:t xml:space="preserve">Students and researchers at Bangkok universities (500,000+ users) who experience 34% longer search times due to poor cataloging. They drive institutional purchasing through direct feedback channels.</w:t>
      </w:r>
    </w:p>
    <w:bookmarkEnd w:id="22"/>
    <w:bookmarkStart w:id="23" w:name="marketing-objectives"/>
    <w:p>
      <w:pPr>
        <w:pStyle w:val="Heading2"/>
      </w:pPr>
      <w:r>
        <w:t xml:space="preserve">Marketing Objectives</w:t>
      </w:r>
    </w:p>
    <w:p>
      <w:pPr>
        <w:numPr>
          <w:ilvl w:val="0"/>
          <w:numId w:val="1001"/>
        </w:numPr>
        <w:pStyle w:val="Compact"/>
      </w:pPr>
      <w:r>
        <w:t xml:space="preserve">Secure 12 institutional partnerships in Bangkok within the first year</w:t>
      </w:r>
    </w:p>
    <w:p>
      <w:pPr>
        <w:numPr>
          <w:ilvl w:val="0"/>
          <w:numId w:val="1001"/>
        </w:numPr>
        <w:pStyle w:val="Compact"/>
      </w:pPr>
      <w:r>
        <w:t xml:space="preserve">Achieve 85% client retention rate through localized support (vs. industry average of 67%)</w:t>
      </w:r>
    </w:p>
    <w:p>
      <w:pPr>
        <w:numPr>
          <w:ilvl w:val="0"/>
          <w:numId w:val="1001"/>
        </w:numPr>
        <w:pStyle w:val="Compact"/>
      </w:pPr>
      <w:r>
        <w:t xml:space="preserve">Attain top-of-mind recognition for "Thai-language library solutions" in Bangkok media by Q3 2024</w:t>
      </w:r>
    </w:p>
    <w:bookmarkEnd w:id="23"/>
    <w:bookmarkStart w:id="24" w:name="Xac35c30d5142fbfdfb55056b6dc67b14aef0de6"/>
    <w:p>
      <w:pPr>
        <w:pStyle w:val="Heading2"/>
      </w:pPr>
      <w:r>
        <w:t xml:space="preserve">Marketing Strategies &amp; Tactics: The Librarian Advantage</w:t>
      </w:r>
    </w:p>
    <w:p>
      <w:pPr>
        <w:pStyle w:val="FirstParagraph"/>
      </w:pPr>
      <w:r>
        <w:rPr>
          <w:bCs/>
          <w:b/>
        </w:rPr>
        <w:t xml:space="preserve">Cultural Localization Strategy:</w:t>
      </w:r>
      <w:r>
        <w:t xml:space="preserve"> </w:t>
      </w:r>
      <w:r>
        <w:t xml:space="preserve">Unlike global competitors, Librarian integrates seamlessly with Bangkok's unique ecosystem:</w:t>
      </w:r>
    </w:p>
    <w:p>
      <w:pPr>
        <w:numPr>
          <w:ilvl w:val="0"/>
          <w:numId w:val="1002"/>
        </w:numPr>
        <w:pStyle w:val="Compact"/>
      </w:pPr>
      <w:r>
        <w:rPr>
          <w:iCs/>
          <w:i/>
        </w:rPr>
        <w:t xml:space="preserve">Thai-Language AI Curation:</w:t>
      </w:r>
      <w:r>
        <w:t xml:space="preserve"> </w:t>
      </w:r>
      <w:r>
        <w:t xml:space="preserve">Machine learning trained on 500+ Thai academic journals and local dialects (e.g., distinguishing "ข้อมูล" vs. "ข่าวสาร")</w:t>
      </w:r>
    </w:p>
    <w:p>
      <w:pPr>
        <w:numPr>
          <w:ilvl w:val="0"/>
          <w:numId w:val="1002"/>
        </w:numPr>
        <w:pStyle w:val="Compact"/>
      </w:pPr>
      <w:r>
        <w:rPr>
          <w:iCs/>
          <w:i/>
        </w:rPr>
        <w:t xml:space="preserve">Compliance Architecture:</w:t>
      </w:r>
      <w:r>
        <w:t xml:space="preserve"> </w:t>
      </w:r>
      <w:r>
        <w:t xml:space="preserve">Pre-configured for Thailand's Personal Data Protection Act (PDPA) and university accreditation standards</w:t>
      </w:r>
    </w:p>
    <w:p>
      <w:pPr>
        <w:numPr>
          <w:ilvl w:val="0"/>
          <w:numId w:val="1002"/>
        </w:numPr>
        <w:pStyle w:val="Compact"/>
      </w:pPr>
      <w:r>
        <w:rPr>
          <w:iCs/>
          <w:i/>
        </w:rPr>
        <w:t xml:space="preserve">Bangkok-Centric Onboarding:</w:t>
      </w:r>
      <w:r>
        <w:t xml:space="preserve"> </w:t>
      </w:r>
      <w:r>
        <w:t xml:space="preserve">Dedicated Thai-speaking support teams based in Ratchawong, with 24/7 service during peak academic hours (8AM–10PM Bangkok time)</w:t>
      </w:r>
    </w:p>
    <w:p>
      <w:pPr>
        <w:pStyle w:val="FirstParagraph"/>
      </w:pPr>
      <w:r>
        <w:rPr>
          <w:bCs/>
          <w:b/>
        </w:rPr>
        <w:t xml:space="preserve">Digital-First Launch Tactics:</w:t>
      </w:r>
    </w:p>
    <w:p>
      <w:pPr>
        <w:numPr>
          <w:ilvl w:val="0"/>
          <w:numId w:val="1003"/>
        </w:numPr>
        <w:pStyle w:val="Compact"/>
      </w:pPr>
      <w:r>
        <w:rPr>
          <w:iCs/>
          <w:i/>
        </w:rPr>
        <w:t xml:space="preserve">University Partnerships:</w:t>
      </w:r>
      <w:r>
        <w:t xml:space="preserve"> </w:t>
      </w:r>
      <w:r>
        <w:t xml:space="preserve">Free pilot programs at Chulalongkorn University and Thammasat University (Bangkok's top 2 institutions), showcasing 50% faster catalog updates</w:t>
      </w:r>
    </w:p>
    <w:p>
      <w:pPr>
        <w:numPr>
          <w:ilvl w:val="0"/>
          <w:numId w:val="1003"/>
        </w:numPr>
        <w:pStyle w:val="Compact"/>
      </w:pPr>
      <w:r>
        <w:rPr>
          <w:iCs/>
          <w:i/>
        </w:rPr>
        <w:t xml:space="preserve">Government Engagement:</w:t>
      </w:r>
      <w:r>
        <w:t xml:space="preserve"> </w:t>
      </w:r>
      <w:r>
        <w:t xml:space="preserve">Co-developing a "Digital Library for All" initiative with Bangkok Metropolitan Administration to serve public libraries in Sathon, Phra Nakhon districts</w:t>
      </w:r>
    </w:p>
    <w:p>
      <w:pPr>
        <w:numPr>
          <w:ilvl w:val="0"/>
          <w:numId w:val="1003"/>
        </w:numPr>
        <w:pStyle w:val="Compact"/>
      </w:pPr>
      <w:r>
        <w:rPr>
          <w:iCs/>
          <w:i/>
        </w:rPr>
        <w:t xml:space="preserve">Social Media Campaigns:</w:t>
      </w:r>
      <w:r>
        <w:t xml:space="preserve"> </w:t>
      </w:r>
      <w:r>
        <w:t xml:space="preserve">#LibrarianBangkok TikTok series featuring local librarians (e.g., "A Day at Bangkok National Library with Librarian") targeting 1M+ Thai youth</w:t>
      </w:r>
    </w:p>
    <w:bookmarkEnd w:id="24"/>
    <w:bookmarkStart w:id="25" w:name="budget-allocation"/>
    <w:p>
      <w:pPr>
        <w:pStyle w:val="Heading2"/>
      </w:pPr>
      <w:r>
        <w:t xml:space="preserve">Budget Allocation</w:t>
      </w:r>
    </w:p>
    <w:p>
      <w:pPr>
        <w:pStyle w:val="FirstParagraph"/>
      </w:pPr>
      <w:r>
        <w:t xml:space="preserve">Total Year 1 Budget: $450,000 (Thailand Bangkok focus only)</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Localized Content Creation (Thai-language videos, case studies)</w:t>
      </w:r>
    </w:p>
    <w:p>
      <w:pPr>
        <w:pStyle w:val="BodyText"/>
      </w:pPr>
      <w:r>
        <w:t xml:space="preserve">$120,000</w:t>
      </w:r>
    </w:p>
    <w:p>
      <w:pPr>
        <w:pStyle w:val="BodyText"/>
      </w:pPr>
      <w:r>
        <w:t xml:space="preserve">Critical for trust-building in Thailand Bangkok's culture-first market</w:t>
      </w:r>
    </w:p>
    <w:p>
      <w:pPr>
        <w:pStyle w:val="BodyText"/>
      </w:pPr>
      <w:r>
        <w:t xml:space="preserve">University/Institution Pilots (3 free licenses + training)</w:t>
      </w:r>
    </w:p>
    <w:p>
      <w:pPr>
        <w:pStyle w:val="BodyText"/>
      </w:pPr>
      <w:r>
        <w:t xml:space="preserve">$150,000</w:t>
      </w:r>
    </w:p>
    <w:p>
      <w:pPr>
        <w:pStyle w:val="BodyText"/>
      </w:pPr>
      <w:r>
        <w:t xml:space="preserve">Creates social proof and referral channels within Bangkok academic circles</w:t>
      </w:r>
    </w:p>
    <w:p>
      <w:pPr>
        <w:pStyle w:val="BodyText"/>
      </w:pPr>
      <w:r>
        <w:t xml:space="preserve">Bangkok Media &amp; Events (Thailand Library Association conference sponsorship)</w:t>
      </w:r>
    </w:p>
    <w:p>
      <w:pPr>
        <w:pStyle w:val="BodyText"/>
      </w:pPr>
      <w:r>
        <w:t xml:space="preserve">$85,000</w:t>
      </w:r>
    </w:p>
    <w:p>
      <w:pPr>
        <w:pStyle w:val="BodyText"/>
      </w:pPr>
      <w:r>
        <w:t xml:space="preserve">Direct access to Thailand's librarian community in Bangkok</w:t>
      </w:r>
    </w:p>
    <w:p>
      <w:pPr>
        <w:pStyle w:val="BodyText"/>
      </w:pPr>
      <w:r>
        <w:t xml:space="preserve">Digital Ads (Facebook/Line targeted at Bangkok institutions)</w:t>
      </w:r>
    </w:p>
    <w:p>
      <w:pPr>
        <w:pStyle w:val="BodyText"/>
      </w:pPr>
      <w:r>
        <w:t xml:space="preserve">$75,000</w:t>
      </w:r>
    </w:p>
    <w:p>
      <w:pPr>
        <w:pStyle w:val="BodyText"/>
      </w:pPr>
      <w:r>
        <w:t xml:space="preserve">Highly effective for reaching decision-makers in Thailand's mobile-first market</w:t>
      </w:r>
    </w:p>
    <w:p>
      <w:pPr>
        <w:pStyle w:val="BodyText"/>
      </w:pPr>
      <w:r>
        <w:t xml:space="preserve">Support Team (Thai-speaking customer success)</w:t>
      </w:r>
    </w:p>
    <w:p>
      <w:pPr>
        <w:pStyle w:val="BodyText"/>
      </w:pPr>
      <w:r>
        <w:t xml:space="preserve">$20,000</w:t>
      </w:r>
    </w:p>
    <w:p>
      <w:pPr>
        <w:pStyle w:val="BodyText"/>
      </w:pPr>
      <w:r>
        <w:t xml:space="preserve">Ensures 95% SLA adherence for Bangkok clients</w:t>
      </w:r>
    </w:p>
    <w:bookmarkEnd w:id="25"/>
    <w:bookmarkStart w:id="26" w:name="X5318ce47dbbfd15d64894945609a9a5303813bf"/>
    <w:p>
      <w:pPr>
        <w:pStyle w:val="Heading2"/>
      </w:pPr>
      <w:r>
        <w:t xml:space="preserve">Implementation Timeline: Bangkok-First Rollout</w:t>
      </w:r>
    </w:p>
    <w:p>
      <w:pPr>
        <w:pStyle w:val="FirstParagraph"/>
      </w:pPr>
      <w:r>
        <w:rPr>
          <w:bCs/>
          <w:b/>
        </w:rPr>
        <w:t xml:space="preserve">Months 1–3:</w:t>
      </w:r>
      <w:r>
        <w:t xml:space="preserve"> </w:t>
      </w:r>
      <w:r>
        <w:t xml:space="preserve">Establish partnerships with Bangkok Metropolitan Administration and 3 universities. Deploy Thai-language AI prototype in Siam University library (Bangkok). Launch #LibrarianBangkok campaign.</w:t>
      </w:r>
    </w:p>
    <w:p>
      <w:pPr>
        <w:pStyle w:val="BodyText"/>
      </w:pPr>
      <w:r>
        <w:rPr>
          <w:bCs/>
          <w:b/>
        </w:rPr>
        <w:t xml:space="preserve">Months 4–6:</w:t>
      </w:r>
      <w:r>
        <w:t xml:space="preserve"> </w:t>
      </w:r>
      <w:r>
        <w:t xml:space="preserve">Scale to public libraries in Rattanakosin and Pathumwan districts. Host "Digital Library Summit" at Bangkok Art &amp; Culture Centre with 200+ attendees.</w:t>
      </w:r>
    </w:p>
    <w:p>
      <w:pPr>
        <w:pStyle w:val="BodyText"/>
      </w:pPr>
      <w:r>
        <w:rPr>
          <w:bCs/>
          <w:b/>
        </w:rPr>
        <w:t xml:space="preserve">Months 7–12:</w:t>
      </w:r>
      <w:r>
        <w:t xml:space="preserve"> </w:t>
      </w:r>
      <w:r>
        <w:t xml:space="preserve">Achieve institutional contracts across all Bangkok university clusters. Introduce Librarian Mobile App for students (integrated with Thai education platforms like Dara).</w:t>
      </w:r>
    </w:p>
    <w:bookmarkEnd w:id="26"/>
    <w:bookmarkStart w:id="27" w:name="measurement-evaluation"/>
    <w:p>
      <w:pPr>
        <w:pStyle w:val="Heading2"/>
      </w:pPr>
      <w:r>
        <w:t xml:space="preserve">Measurement &amp; Evaluation</w:t>
      </w:r>
    </w:p>
    <w:p>
      <w:pPr>
        <w:pStyle w:val="FirstParagraph"/>
      </w:pPr>
      <w:r>
        <w:t xml:space="preserve">We track success through Bangkok-specific KPIs:</w:t>
      </w:r>
    </w:p>
    <w:p>
      <w:pPr>
        <w:numPr>
          <w:ilvl w:val="0"/>
          <w:numId w:val="1004"/>
        </w:numPr>
        <w:pStyle w:val="Compact"/>
      </w:pPr>
      <w:r>
        <w:rPr>
          <w:iCs/>
          <w:i/>
        </w:rPr>
        <w:t xml:space="preserve">Adoption Rate:</w:t>
      </w:r>
      <w:r>
        <w:t xml:space="preserve"> </w:t>
      </w:r>
      <w:r>
        <w:t xml:space="preserve">% of target institutions implementing Librarian within 6 months (Target: 35%)</w:t>
      </w:r>
    </w:p>
    <w:p>
      <w:pPr>
        <w:numPr>
          <w:ilvl w:val="0"/>
          <w:numId w:val="1004"/>
        </w:numPr>
        <w:pStyle w:val="Compact"/>
      </w:pPr>
      <w:r>
        <w:rPr>
          <w:iCs/>
          <w:i/>
        </w:rPr>
        <w:t xml:space="preserve">Cultural Relevance Score:</w:t>
      </w:r>
      <w:r>
        <w:t xml:space="preserve"> </w:t>
      </w:r>
      <w:r>
        <w:t xml:space="preserve">Post-purchase survey measuring "Thai-language support satisfaction" (Target: ≥4.5/5)</w:t>
      </w:r>
    </w:p>
    <w:p>
      <w:pPr>
        <w:numPr>
          <w:ilvl w:val="0"/>
          <w:numId w:val="1004"/>
        </w:numPr>
        <w:pStyle w:val="Compact"/>
      </w:pPr>
      <w:r>
        <w:rPr>
          <w:iCs/>
          <w:i/>
        </w:rPr>
        <w:t xml:space="preserve">Bangkok Market Share:</w:t>
      </w:r>
      <w:r>
        <w:t xml:space="preserve"> </w:t>
      </w:r>
      <w:r>
        <w:t xml:space="preserve">Percentage of institutional library management contracts in Bangkok secured (Target: 12% by Month 18)</w:t>
      </w:r>
    </w:p>
    <w:bookmarkEnd w:id="27"/>
    <w:bookmarkStart w:id="28" w:name="why-librarian-wins-in-thailand-bangkok"/>
    <w:p>
      <w:pPr>
        <w:pStyle w:val="Heading2"/>
      </w:pPr>
      <w:r>
        <w:t xml:space="preserve">Why Librarian Wins in Thailand Bangkok</w:t>
      </w:r>
    </w:p>
    <w:p>
      <w:pPr>
        <w:pStyle w:val="FirstParagraph"/>
      </w:pPr>
      <w:r>
        <w:t xml:space="preserve">The Librarian Marketing Plan transcends generic solutions by embedding itself within Bangkok's information ecosystem. While competitors offer "library software," Librarian delivers a cultural bridge: understanding that Thai libraries require more than digital tools—they need partners who grasp the nuances of บริการห้องสมุด (library services) in Thailand's context. Our service transforms librarians from overwhelmed staff into strategic knowledge architects, directly supporting Bangkok's vision as Southeast Asia's innovation hub. By focusing relentlessly on Thailand Bangkok's unique needs—from PDPA compliance to LINE integration—Librarian isn't just a tool; it becomes the heartbeat of modern information management in the city.</w:t>
      </w:r>
    </w:p>
    <w:bookmarkEnd w:id="28"/>
    <w:bookmarkStart w:id="29" w:name="conclusion"/>
    <w:p>
      <w:pPr>
        <w:pStyle w:val="Heading2"/>
      </w:pPr>
      <w:r>
        <w:t xml:space="preserve">Conclusion</w:t>
      </w:r>
    </w:p>
    <w:p>
      <w:pPr>
        <w:pStyle w:val="FirstParagraph"/>
      </w:pPr>
      <w:r>
        <w:t xml:space="preserve">This Marketing Plan positions Librarian as the definitive solution for Thailand's most dynamic knowledge center. Every strategy, tactic, and budget allocation centers on delivering culturally intelligent library support that resonates with Bangkok institutions. As Thailand's digital transformation accelerates, Librarian will be recognized not merely as a service provider but as the catalyst for elevating information management standards across all sectors in Bangkok—proving that true excellence in librarian services must be born from local insight. The time to transform library operations in Thailand Bangkok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Thailand Bangkok</dc:title>
  <dc:creator/>
  <dc:language>en</dc:language>
  <cp:keywords/>
  <dcterms:created xsi:type="dcterms:W3CDTF">2025-12-12T06:18:29Z</dcterms:created>
  <dcterms:modified xsi:type="dcterms:W3CDTF">2025-12-12T06:18:29Z</dcterms:modified>
</cp:coreProperties>
</file>

<file path=docProps/custom.xml><?xml version="1.0" encoding="utf-8"?>
<Properties xmlns="http://schemas.openxmlformats.org/officeDocument/2006/custom-properties" xmlns:vt="http://schemas.openxmlformats.org/officeDocument/2006/docPropsVTypes"/>
</file>