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4" w:name="Xa2cd52b70e06b6be59a51e3b9831b6d57b11bda"/>
    <w:p>
      <w:pPr>
        <w:pStyle w:val="Heading1"/>
      </w:pPr>
      <w:r>
        <w:t xml:space="preserve">Comprehensive Marketing Plan for Advancing Library Services and the Librarian Profession in United Kingdom Birmingham</w:t>
      </w:r>
    </w:p>
    <w:bookmarkStart w:id="20" w:name="executive-summary"/>
    <w:p>
      <w:pPr>
        <w:pStyle w:val="Heading2"/>
      </w:pPr>
      <w:r>
        <w:t xml:space="preserve">Executive Summary</w:t>
      </w:r>
    </w:p>
    <w:p>
      <w:pPr>
        <w:pStyle w:val="FirstParagraph"/>
      </w:pPr>
      <w:r>
        <w:t xml:space="preserve">This Marketing Plan outlines strategic initiatives to enhance public perception, utilization, and support for library services across Birmingham, United Kingdom. Central to this strategy is recognizing the indispensable role of the Librarian as a community catalyst within the diverse landscape of United Kingdom Birmingham. With over 30 libraries serving Birmingham's 1.2 million residents, our focus is on positioning librarians not merely as service providers but as essential community leaders driving digital inclusion, lifelong learning, and social cohesion in modern Birmingham.</w:t>
      </w:r>
    </w:p>
    <w:bookmarkEnd w:id="20"/>
    <w:bookmarkStart w:id="21" w:name="X8b85f3f0d0461f67877ab3e717ec67025ecf13e"/>
    <w:p>
      <w:pPr>
        <w:pStyle w:val="Heading2"/>
      </w:pPr>
      <w:r>
        <w:t xml:space="preserve">Current Market Analysis: The Librarian in United Kingdom Birmingham Context</w:t>
      </w:r>
    </w:p>
    <w:p>
      <w:pPr>
        <w:pStyle w:val="FirstParagraph"/>
      </w:pPr>
      <w:r>
        <w:t xml:space="preserve">Birmingham's library network faces unique challenges and opportunities. Despite being the UK's second-largest city, funding constraints have impacted service delivery. However, librarians continue to adapt innovatively across United Kingdom Birmingham communities—from Small Heath to Edgbaston—offering vital services like digital literacy workshops for seniors, refugee support programs, and youth coding clubs. A recent council survey revealed 78% of Birmingham residents view libraries as critical community hubs. Yet only 35% understand the full scope of a Librarian's role beyond book lending. This knowledge gap presents our primary marketing challenge: redefining the Librarian as a dynamic professional essential to Birmingham's social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Residents &amp; Families:</w:t>
      </w:r>
      <w:r>
        <w:t xml:space="preserve"> </w:t>
      </w:r>
      <w:r>
        <w:t xml:space="preserve">Primary users seeking educational support, digital access, and community connection within United Kingdom Birmingham neighborhoods.</w:t>
      </w:r>
    </w:p>
    <w:p>
      <w:pPr>
        <w:numPr>
          <w:ilvl w:val="0"/>
          <w:numId w:val="1001"/>
        </w:numPr>
        <w:pStyle w:val="Compact"/>
      </w:pPr>
      <w:r>
        <w:rPr>
          <w:bCs/>
          <w:b/>
        </w:rPr>
        <w:t xml:space="preserve">Council Decision-Makers:</w:t>
      </w:r>
      <w:r>
        <w:t xml:space="preserve"> </w:t>
      </w:r>
      <w:r>
        <w:t xml:space="preserve">Birmingham City Council officials responsible for library funding allocation.</w:t>
      </w:r>
    </w:p>
    <w:p>
      <w:pPr>
        <w:numPr>
          <w:ilvl w:val="0"/>
          <w:numId w:val="1001"/>
        </w:numPr>
        <w:pStyle w:val="Compact"/>
      </w:pPr>
      <w:r>
        <w:rPr>
          <w:bCs/>
          <w:b/>
        </w:rPr>
        <w:t xml:space="preserve">Local Businesses &amp; Partners:</w:t>
      </w:r>
      <w:r>
        <w:t xml:space="preserve"> </w:t>
      </w:r>
      <w:r>
        <w:t xml:space="preserve">Community organizations needing collaborative spaces and skilled librarian partnerships (e.g., schools, charities).</w:t>
      </w:r>
    </w:p>
    <w:p>
      <w:pPr>
        <w:numPr>
          <w:ilvl w:val="0"/>
          <w:numId w:val="1001"/>
        </w:numPr>
        <w:pStyle w:val="Compact"/>
      </w:pPr>
      <w:r>
        <w:rPr>
          <w:bCs/>
          <w:b/>
        </w:rPr>
        <w:t xml:space="preserve">Potential Librarians:</w:t>
      </w:r>
      <w:r>
        <w:t xml:space="preserve"> </w:t>
      </w:r>
      <w:r>
        <w:t xml:space="preserve">Graduate students exploring careers in United Kingdom library science, particularly those considering Birmingham opportunities.</w:t>
      </w:r>
    </w:p>
    <w:bookmarkEnd w:id="22"/>
    <w:bookmarkStart w:id="23" w:name="core-marketing-objectives"/>
    <w:p>
      <w:pPr>
        <w:pStyle w:val="Heading2"/>
      </w:pPr>
      <w:r>
        <w:t xml:space="preserve">Core Marketing Objectives</w:t>
      </w:r>
    </w:p>
    <w:p>
      <w:pPr>
        <w:numPr>
          <w:ilvl w:val="0"/>
          <w:numId w:val="1002"/>
        </w:numPr>
        <w:pStyle w:val="Compact"/>
      </w:pPr>
      <w:r>
        <w:t xml:space="preserve">To increase public awareness of the Librarian's evolving role in United Kingdom Birmingham by 50% within 18 months.</w:t>
      </w:r>
    </w:p>
    <w:p>
      <w:pPr>
        <w:numPr>
          <w:ilvl w:val="0"/>
          <w:numId w:val="1002"/>
        </w:numPr>
        <w:pStyle w:val="Compact"/>
      </w:pPr>
      <w:r>
        <w:t xml:space="preserve">To boost library service utilization (visits, program attendance) by 30% across all Birmingham branches through targeted campaigns.</w:t>
      </w:r>
    </w:p>
    <w:p>
      <w:pPr>
        <w:numPr>
          <w:ilvl w:val="0"/>
          <w:numId w:val="1002"/>
        </w:numPr>
        <w:pStyle w:val="Compact"/>
      </w:pPr>
      <w:r>
        <w:t xml:space="preserve">Position Birmingham as a UK leader in innovative librarian-community engagement models for the United Kingdom Birmingham context.</w:t>
      </w:r>
    </w:p>
    <w:bookmarkEnd w:id="23"/>
    <w:bookmarkStart w:id="29" w:name="strategic-marketing-initiatives"/>
    <w:p>
      <w:pPr>
        <w:pStyle w:val="Heading2"/>
      </w:pPr>
      <w:r>
        <w:t xml:space="preserve">Strategic Marketing Initiatives</w:t>
      </w:r>
    </w:p>
    <w:bookmarkStart w:id="24" w:name="X862be417e71e716d97b8625163d1beae7d494b0"/>
    <w:p>
      <w:pPr>
        <w:pStyle w:val="Heading3"/>
      </w:pPr>
      <w:r>
        <w:t xml:space="preserve">1. "Librarian Stories" Community Campaign (United Kingdom Birmingham Focus)</w:t>
      </w:r>
    </w:p>
    <w:p>
      <w:pPr>
        <w:pStyle w:val="FirstParagraph"/>
      </w:pPr>
      <w:r>
        <w:t xml:space="preserve">A multimedia initiative featuring real Librarians from across Birmingham sharing impact stories. Examples include:</w:t>
      </w:r>
      <w:r>
        <w:t xml:space="preserve"> </w:t>
      </w:r>
      <w:r>
        <w:t xml:space="preserve">• A librarian at Perry Barr Library launching a free digital skills program for unemployed mothers.</w:t>
      </w:r>
      <w:r>
        <w:t xml:space="preserve"> </w:t>
      </w:r>
      <w:r>
        <w:t xml:space="preserve">• A Central Library Librarian partnering with Birmingham City Council on a homelessness prevention project.</w:t>
      </w:r>
      <w:r>
        <w:t xml:space="preserve"> </w:t>
      </w:r>
      <w:r>
        <w:t xml:space="preserve">• Short films airing on BBC Midlands, highlighting how librarians support refugees in Sparkbrook.</w:t>
      </w:r>
      <w:r>
        <w:t xml:space="preserve"> </w:t>
      </w:r>
      <w:r>
        <w:t xml:space="preserve">This campaign directly addresses the "Librarian" keyword by showcasing their human impact within United Kingdom Birmingham neighborhoods, using authentic local narratives to build emotional connection.</w:t>
      </w:r>
    </w:p>
    <w:bookmarkEnd w:id="24"/>
    <w:bookmarkStart w:id="26" w:name="X5069a43ad6aeab7996942d3c61a377fa3855d6c"/>
    <w:p>
      <w:pPr>
        <w:pStyle w:val="Heading3"/>
      </w:pPr>
      <w:r>
        <w:t xml:space="preserve">2. Digital Engagement Hub for United Kingdom Birmingham Residents</w:t>
      </w:r>
    </w:p>
    <w:p>
      <w:pPr>
        <w:pStyle w:val="FirstParagraph"/>
      </w:pPr>
      <w:r>
        <w:t xml:space="preserve">Develop a dedicated microsite (</w:t>
      </w:r>
      <w:hyperlink r:id="rId25">
        <w:r>
          <w:rPr>
            <w:rStyle w:val="Hyperlink"/>
          </w:rPr>
          <w:t xml:space="preserve">birminghamlibraries.org.uk/librarianimpact</w:t>
        </w:r>
      </w:hyperlink>
      <w:r>
        <w:t xml:space="preserve">) offering:</w:t>
      </w:r>
      <w:r>
        <w:t xml:space="preserve"> </w:t>
      </w:r>
      <w:r>
        <w:t xml:space="preserve">• Interactive maps showing librarian-led programs by postcode (e.g., "Find a Tech Help Session Near You").</w:t>
      </w:r>
      <w:r>
        <w:t xml:space="preserve"> </w:t>
      </w:r>
      <w:r>
        <w:t xml:space="preserve">• Live feeds from Birmingham library events via Instagram/YouTube.</w:t>
      </w:r>
      <w:r>
        <w:t xml:space="preserve"> </w:t>
      </w:r>
      <w:r>
        <w:t xml:space="preserve">• Resource libraries for parents on school support, curated by Birmingham Librarians.</w:t>
      </w:r>
      <w:r>
        <w:t xml:space="preserve"> </w:t>
      </w:r>
      <w:r>
        <w:t xml:space="preserve">This targets residents seeking accessible services while reinforcing that the Librarian is the central knowledge provider in United Kingdom Birmingham communities.</w:t>
      </w:r>
    </w:p>
    <w:bookmarkEnd w:id="26"/>
    <w:bookmarkStart w:id="27" w:name="council-partnership-advocacy-strategy"/>
    <w:p>
      <w:pPr>
        <w:pStyle w:val="Heading3"/>
      </w:pPr>
      <w:r>
        <w:t xml:space="preserve">3. Council Partnership &amp; Advocacy Strategy</w:t>
      </w:r>
    </w:p>
    <w:p>
      <w:pPr>
        <w:pStyle w:val="FirstParagraph"/>
      </w:pPr>
      <w:r>
        <w:t xml:space="preserve">Proactively engaging Birmingham City Council through:</w:t>
      </w:r>
      <w:r>
        <w:t xml:space="preserve"> </w:t>
      </w:r>
      <w:r>
        <w:t xml:space="preserve">• Quarterly briefings showcasing ROI of librarian-led services (e.g., "Our librarians reduced youth unemployment by 15% at the Sparkbrook branch").</w:t>
      </w:r>
      <w:r>
        <w:t xml:space="preserve"> </w:t>
      </w:r>
      <w:r>
        <w:t xml:space="preserve">• Co-creating a "Birmingham Librarian Impact Report" measuring community outcomes.</w:t>
      </w:r>
      <w:r>
        <w:t xml:space="preserve"> </w:t>
      </w:r>
      <w:r>
        <w:t xml:space="preserve">• Lobbying for increased funding for librarian training in digital literacy—a priority identified in the United Kingdom Birmingham Council's 2023 Community Needs Assessment.</w:t>
      </w:r>
      <w:r>
        <w:t xml:space="preserve"> </w:t>
      </w:r>
      <w:r>
        <w:t xml:space="preserve">This directly aligns with our goal to secure greater council support for the Librarian role within United Kingdom Birmingham governance.</w:t>
      </w:r>
    </w:p>
    <w:bookmarkEnd w:id="27"/>
    <w:bookmarkStart w:id="28" w:name="future-librarians-recruitment-drive"/>
    <w:p>
      <w:pPr>
        <w:pStyle w:val="Heading3"/>
      </w:pPr>
      <w:r>
        <w:t xml:space="preserve">4. "Future Librarians" Recruitment Drive</w:t>
      </w:r>
    </w:p>
    <w:p>
      <w:pPr>
        <w:pStyle w:val="FirstParagraph"/>
      </w:pPr>
      <w:r>
        <w:t xml:space="preserve">Targeting university students across the Midlands (Birmingham, Warwick, Aston) with:</w:t>
      </w:r>
      <w:r>
        <w:t xml:space="preserve"> </w:t>
      </w:r>
      <w:r>
        <w:t xml:space="preserve">• Campus events featuring Birmingham librarians discussing career paths.</w:t>
      </w:r>
      <w:r>
        <w:t xml:space="preserve"> </w:t>
      </w:r>
      <w:r>
        <w:t xml:space="preserve">• Scholarships for library science students committing to work in Birmingham libraries post-graduation.</w:t>
      </w:r>
      <w:r>
        <w:t xml:space="preserve"> </w:t>
      </w:r>
      <w:r>
        <w:t xml:space="preserve">• Virtual tours of modern library facilities like the redeveloped Ladywood Library.</w:t>
      </w:r>
      <w:r>
        <w:t xml:space="preserve"> </w:t>
      </w:r>
      <w:r>
        <w:t xml:space="preserve">This addresses talent pipeline needs while embedding "Librarian" as a valued profession within United Kingdom higher education contexts.</w:t>
      </w:r>
    </w:p>
    <w:bookmarkEnd w:id="28"/>
    <w:bookmarkEnd w:id="29"/>
    <w:bookmarkStart w:id="30" w:name="budget-allocation-timeline"/>
    <w:p>
      <w:pPr>
        <w:pStyle w:val="Heading2"/>
      </w:pPr>
      <w:r>
        <w:t xml:space="preserve">Budget Allocation &amp; Timeline</w:t>
      </w:r>
    </w:p>
    <w:p>
      <w:pPr>
        <w:pStyle w:val="FirstParagraph"/>
      </w:pPr>
      <w:r>
        <w:t xml:space="preserve">£150,000 investment over 18 months:</w:t>
      </w:r>
      <w:r>
        <w:t xml:space="preserve"> </w:t>
      </w:r>
      <w:r>
        <w:t xml:space="preserve">• £65,000 for digital campaign production (videos, microsite, social media ads).</w:t>
      </w:r>
      <w:r>
        <w:t xml:space="preserve"> </w:t>
      </w:r>
      <w:r>
        <w:t xml:space="preserve">• £45,000 for community events and council partnership activities.</w:t>
      </w:r>
      <w:r>
        <w:t xml:space="preserve"> </w:t>
      </w:r>
      <w:r>
        <w:t xml:space="preserve">• £35,000 for recruitment initiatives targeting future Librarians.</w:t>
      </w:r>
      <w:r>
        <w:t xml:space="preserve"> </w:t>
      </w:r>
      <w:r>
        <w:t xml:space="preserve">• £5,084.96 contingency (Birmingham-specific operational costs).</w:t>
      </w:r>
      <w:r>
        <w:t xml:space="preserve"> </w:t>
      </w:r>
      <w:r>
        <w:rPr>
          <w:bCs/>
          <w:b/>
        </w:rPr>
        <w:t xml:space="preserve">Timeline:</w:t>
      </w:r>
      <w:r>
        <w:t xml:space="preserve"> </w:t>
      </w:r>
      <w:r>
        <w:t xml:space="preserve">Months 1-3: Research &amp; Content Creation; Months 4-12: Campaign Launch &amp; Community Rollout; Months 13-18: Impact Assessment &amp; Scaling.</w:t>
      </w:r>
    </w:p>
    <w:bookmarkEnd w:id="30"/>
    <w:bookmarkStart w:id="31" w:name="key-performance-indicators-kpis"/>
    <w:p>
      <w:pPr>
        <w:pStyle w:val="Heading2"/>
      </w:pPr>
      <w:r>
        <w:t xml:space="preserve">Key Performance Indicators (KPIs)</w:t>
      </w:r>
    </w:p>
    <w:p>
      <w:pPr>
        <w:numPr>
          <w:ilvl w:val="0"/>
          <w:numId w:val="1003"/>
        </w:numPr>
        <w:pStyle w:val="Compact"/>
      </w:pPr>
      <w:r>
        <w:t xml:space="preserve">Website traffic from United Kingdom Birmingham IP addresses (+40% YoY).</w:t>
      </w:r>
    </w:p>
    <w:p>
      <w:pPr>
        <w:numPr>
          <w:ilvl w:val="0"/>
          <w:numId w:val="1003"/>
        </w:numPr>
        <w:pStyle w:val="Compact"/>
      </w:pPr>
      <w:r>
        <w:t xml:space="preserve">Social media engagement on "Librarian Stories" content (target: 50,000 impressions in Birmingham).</w:t>
      </w:r>
    </w:p>
    <w:p>
      <w:pPr>
        <w:numPr>
          <w:ilvl w:val="0"/>
          <w:numId w:val="1003"/>
        </w:numPr>
        <w:pStyle w:val="Compact"/>
      </w:pPr>
      <w:r>
        <w:t xml:space="preserve">Library program attendance growth linked to Librarian-led initiatives.</w:t>
      </w:r>
    </w:p>
    <w:p>
      <w:pPr>
        <w:numPr>
          <w:ilvl w:val="0"/>
          <w:numId w:val="1003"/>
        </w:numPr>
        <w:pStyle w:val="Compact"/>
      </w:pPr>
      <w:r>
        <w:t xml:space="preserve">Council funding commitments for librarian programs (+25% year-on-year).</w:t>
      </w:r>
    </w:p>
    <w:bookmarkEnd w:id="31"/>
    <w:bookmarkStart w:id="32" w:name="X7cea4b89b3139d3dddad51f97c141ad95fc3df8"/>
    <w:p>
      <w:pPr>
        <w:pStyle w:val="Heading2"/>
      </w:pPr>
      <w:r>
        <w:t xml:space="preserve">Conclusion: The Future of Libraries in United Kingdom Birmingham</w:t>
      </w:r>
    </w:p>
    <w:p>
      <w:pPr>
        <w:pStyle w:val="FirstParagraph"/>
      </w:pPr>
      <w:r>
        <w:t xml:space="preserve">This Marketing Plan transcends traditional library promotion by placing the Librarian at the heart of Birmingham's community identity. In United Kingdom Birmingham—where cultural diversity and economic disparity coexist—the Librarian is uniquely positioned to bridge gaps through trusted, accessible services. By strategically highlighting real-world impact across neighborhoods from Handsworth to Harborne, we transform abstract roles into tangible community assets. The success of this plan will be measured not just in visits or revenue, but in the number of Birmingham residents who recognize their local Librarian as a vital partner in building a more connected, informed United Kingdom Birmingham. Investing in the Librarian's story is investing in Birmingham's future.</w:t>
      </w:r>
    </w:p>
    <w:bookmarkEnd w:id="32"/>
    <w:bookmarkStart w:id="33" w:name="Xe74447463701e9a85271087570fa7f4107f6f66"/>
    <w:p>
      <w:pPr>
        <w:pStyle w:val="Heading2"/>
      </w:pPr>
      <w:r>
        <w:t xml:space="preserve">Appendix: Birmingham Library Network Highlights</w:t>
      </w:r>
    </w:p>
    <w:p>
      <w:pPr>
        <w:pStyle w:val="FirstParagraph"/>
      </w:pPr>
      <w:r>
        <w:t xml:space="preserve">• 30+ public libraries serving all 10 metropolitan boroughs of United Kingdom Birmingham.</w:t>
      </w:r>
      <w:r>
        <w:br/>
      </w:r>
      <w:r>
        <w:t xml:space="preserve">• Librarians deliver over 15,000 community programs annually (e.g., "Birmingham Reads" literacy program).</w:t>
      </w:r>
      <w:r>
        <w:br/>
      </w:r>
      <w:r>
        <w:t xml:space="preserve">• Central Library: Award-winning hub for digital access and community events in the heart of United Kingdom Birmingham.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birminghamlibraries.org.uk/librarianimpact" TargetMode="External" /></Relationships>
</file>

<file path=word/_rels/footnotes.xml.rels><?xml version="1.0" encoding="UTF-8"?><Relationships xmlns="http://schemas.openxmlformats.org/package/2006/relationships"><Relationship Type="http://schemas.openxmlformats.org/officeDocument/2006/relationships/hyperlink" Id="rId25" Target="www.birminghamlibraries.org.uk/librarianimp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Role in United Kingdom Birmingham</dc:title>
  <dc:creator/>
  <dc:language>en</dc:language>
  <cp:keywords/>
  <dcterms:created xsi:type="dcterms:W3CDTF">2026-07-21T03:24:51Z</dcterms:created>
  <dcterms:modified xsi:type="dcterms:W3CDTF">2026-07-21T03:24:51Z</dcterms:modified>
</cp:coreProperties>
</file>

<file path=docProps/custom.xml><?xml version="1.0" encoding="utf-8"?>
<Properties xmlns="http://schemas.openxmlformats.org/officeDocument/2006/custom-properties" xmlns:vt="http://schemas.openxmlformats.org/officeDocument/2006/docPropsVTypes"/>
</file>