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Los</w:t>
      </w:r>
      <w:r>
        <w:t xml:space="preserve"> </w:t>
      </w:r>
      <w:r>
        <w:t xml:space="preserve">Angeles</w:t>
      </w:r>
    </w:p>
    <w:bookmarkStart w:id="32" w:name="X40aeb9797c612edc954d8f905d0e7883ad43839"/>
    <w:p>
      <w:pPr>
        <w:pStyle w:val="Heading1"/>
      </w:pPr>
      <w:r>
        <w:t xml:space="preserve">Comprehensive Marketing Plan for Librarian Recruitment: United States Los Angeles</w:t>
      </w:r>
    </w:p>
    <w:bookmarkStart w:id="20" w:name="executive-summary"/>
    <w:p>
      <w:pPr>
        <w:pStyle w:val="Heading2"/>
      </w:pPr>
      <w:r>
        <w:t xml:space="preserve">Executive Summary</w:t>
      </w:r>
    </w:p>
    <w:p>
      <w:pPr>
        <w:pStyle w:val="FirstParagraph"/>
      </w:pPr>
      <w:r>
        <w:t xml:space="preserve">This strategic marketing plan details the comprehensive approach to attract top-tier candidates for the Librarian position within the Los Angeles public library system. As a cornerstone of community engagement in the United States, this initiative recognizes Los Angeles' unique cultural diversity and evolving information landscape. The Marketing Plan leverages digital innovation, community partnerships, and targeted messaging to position the Librarian role as a transformative career opportunity in one of America's most dynamic metropolitan areas. This document outlines how we will successfully recruit a visionary Librarian who will shape library services across United States Los Angeles for the next decade.</w:t>
      </w:r>
    </w:p>
    <w:bookmarkEnd w:id="20"/>
    <w:bookmarkStart w:id="21" w:name="X1cd31491a1e18ff8f463ad581e6bf6b01578eed"/>
    <w:p>
      <w:pPr>
        <w:pStyle w:val="Heading2"/>
      </w:pPr>
      <w:r>
        <w:t xml:space="preserve">Market Analysis: The Los Angeles Library Landscape</w:t>
      </w:r>
    </w:p>
    <w:p>
      <w:pPr>
        <w:pStyle w:val="FirstParagraph"/>
      </w:pPr>
      <w:r>
        <w:t xml:space="preserve">Los Angeles serves as a microcosm of the United States' multicultural fabric, with over 10 million residents speaking more than 200 languages. Current library usage statistics reveal a 45% increase in digital resource access since 2020, underscoring the critical need for a Librarian who understands both traditional and emerging information ecosystems. The United States Los Angeles public library system faces unprecedented demand: over 16 million annual visits across 73 branches, yet only 38% of staff hold advanced library degrees. This gap presents our strategic opportunity to attract highly qualified Librarians who can modernize services for a city where 42% of residents are foreign-born.</w:t>
      </w:r>
    </w:p>
    <w:bookmarkEnd w:id="21"/>
    <w:bookmarkStart w:id="22" w:name="target-audience-segmentation"/>
    <w:p>
      <w:pPr>
        <w:pStyle w:val="Heading2"/>
      </w:pPr>
      <w:r>
        <w:t xml:space="preserve">Target Audience Segmentation</w:t>
      </w:r>
    </w:p>
    <w:p>
      <w:pPr>
        <w:pStyle w:val="FirstParagraph"/>
      </w:pPr>
      <w:r>
        <w:t xml:space="preserve">Our Marketing Plan targets three distinct candidate segments:</w:t>
      </w:r>
    </w:p>
    <w:p>
      <w:pPr>
        <w:numPr>
          <w:ilvl w:val="0"/>
          <w:numId w:val="1001"/>
        </w:numPr>
        <w:pStyle w:val="Compact"/>
      </w:pPr>
      <w:r>
        <w:rPr>
          <w:bCs/>
          <w:b/>
        </w:rPr>
        <w:t xml:space="preserve">Degree-Holding Library Professionals:</w:t>
      </w:r>
      <w:r>
        <w:t xml:space="preserve"> </w:t>
      </w:r>
      <w:r>
        <w:t xml:space="preserve">Recent MLIS graduates and mid-career librarians seeking relocation to a culturally vibrant urban environment in the United States. We'll emphasize professional growth opportunities within Los Angeles' $50 million annual library technology investment.</w:t>
      </w:r>
    </w:p>
    <w:p>
      <w:pPr>
        <w:numPr>
          <w:ilvl w:val="0"/>
          <w:numId w:val="1001"/>
        </w:numPr>
        <w:pStyle w:val="Compact"/>
      </w:pPr>
      <w:r>
        <w:rPr>
          <w:bCs/>
          <w:b/>
        </w:rPr>
        <w:t xml:space="preserve">Career Changers with Community Focus:</w:t>
      </w:r>
      <w:r>
        <w:t xml:space="preserve"> </w:t>
      </w:r>
      <w:r>
        <w:t xml:space="preserve">Individuals from education, non-profit, or public service backgrounds seeking meaningful work in United States Los Angeles. Campaigns will highlight the Librarian's role as a community catalyst in neighborhoods like Boyle Heights and South Central.</w:t>
      </w:r>
    </w:p>
    <w:p>
      <w:pPr>
        <w:numPr>
          <w:ilvl w:val="0"/>
          <w:numId w:val="1001"/>
        </w:numPr>
        <w:pStyle w:val="Compact"/>
      </w:pPr>
      <w:r>
        <w:rPr>
          <w:bCs/>
          <w:b/>
        </w:rPr>
        <w:t xml:space="preserve">Diversity-Driven Candidates:</w:t>
      </w:r>
      <w:r>
        <w:t xml:space="preserve"> </w:t>
      </w:r>
      <w:r>
        <w:t xml:space="preserve">We prioritize attracting underrepresented groups (37% of LA population is Hispanic, 15% Asian) through partnerships with USC Libraries, UCLA Chicano Studies, and California State University's Library Science program. The Librarian position will feature prominently in diversity recruitment initiatives.</w:t>
      </w:r>
    </w:p>
    <w:bookmarkEnd w:id="22"/>
    <w:bookmarkStart w:id="23" w:name="marketing-objectives"/>
    <w:p>
      <w:pPr>
        <w:pStyle w:val="Heading2"/>
      </w:pPr>
      <w:r>
        <w:t xml:space="preserve">Marketing Objectives</w:t>
      </w:r>
    </w:p>
    <w:p>
      <w:pPr>
        <w:numPr>
          <w:ilvl w:val="0"/>
          <w:numId w:val="1002"/>
        </w:numPr>
        <w:pStyle w:val="Compact"/>
      </w:pPr>
      <w:r>
        <w:t xml:space="preserve">Secure 400+ qualified applications within 90 days from candidates with at least 5 years of public library experience</w:t>
      </w:r>
    </w:p>
    <w:p>
      <w:pPr>
        <w:numPr>
          <w:ilvl w:val="0"/>
          <w:numId w:val="1002"/>
        </w:numPr>
        <w:pStyle w:val="Compact"/>
      </w:pPr>
      <w:r>
        <w:t xml:space="preserve">Achieve 65% diversity representation in the applicant pool (matching LA demographic composition)</w:t>
      </w:r>
    </w:p>
    <w:p>
      <w:pPr>
        <w:numPr>
          <w:ilvl w:val="0"/>
          <w:numId w:val="1002"/>
        </w:numPr>
        <w:pStyle w:val="Compact"/>
      </w:pPr>
      <w:r>
        <w:t xml:space="preserve">Position the Los Angeles Public Library system as a top employer for Librarians in the United States</w:t>
      </w:r>
    </w:p>
    <w:p>
      <w:pPr>
        <w:numPr>
          <w:ilvl w:val="0"/>
          <w:numId w:val="1002"/>
        </w:numPr>
        <w:pStyle w:val="Compact"/>
      </w:pPr>
      <w:r>
        <w:t xml:space="preserve">Reduce time-to-hire by 30% through targeted digital recruitment</w:t>
      </w:r>
    </w:p>
    <w:bookmarkEnd w:id="23"/>
    <w:bookmarkStart w:id="27" w:name="strategic-marketing-tactics"/>
    <w:p>
      <w:pPr>
        <w:pStyle w:val="Heading2"/>
      </w:pPr>
      <w:r>
        <w:t xml:space="preserve">Strategic Marketing Tactics</w:t>
      </w:r>
    </w:p>
    <w:bookmarkStart w:id="24" w:name="digital-campaign-architecture"/>
    <w:p>
      <w:pPr>
        <w:pStyle w:val="Heading3"/>
      </w:pPr>
      <w:r>
        <w:t xml:space="preserve">Digital Campaign Architecture</w:t>
      </w:r>
    </w:p>
    <w:p>
      <w:pPr>
        <w:pStyle w:val="FirstParagraph"/>
      </w:pPr>
      <w:r>
        <w:t xml:space="preserve">We deploy a multi-channel digital strategy optimized for United States Los Angeles' tech-savvy population:</w:t>
      </w:r>
    </w:p>
    <w:p>
      <w:pPr>
        <w:numPr>
          <w:ilvl w:val="0"/>
          <w:numId w:val="1003"/>
        </w:numPr>
        <w:pStyle w:val="Compact"/>
      </w:pPr>
      <w:r>
        <w:rPr>
          <w:bCs/>
          <w:b/>
        </w:rPr>
        <w:t xml:space="preserve">Geo-Targeted Social Media:</w:t>
      </w:r>
      <w:r>
        <w:t xml:space="preserve"> </w:t>
      </w:r>
      <w:r>
        <w:t xml:space="preserve">Instagram and LinkedIn campaigns featuring video testimonials from current LA Librarians in diverse neighborhoods (e.g., "A Day in the Life at MacArthur Park Library"), targeting users within 50 miles of Los Angeles. Budget allocation: $15,000 for precision-targeted ads.</w:t>
      </w:r>
    </w:p>
    <w:p>
      <w:pPr>
        <w:numPr>
          <w:ilvl w:val="0"/>
          <w:numId w:val="1003"/>
        </w:numPr>
        <w:pStyle w:val="Compact"/>
      </w:pPr>
      <w:r>
        <w:rPr>
          <w:bCs/>
          <w:b/>
        </w:rPr>
        <w:t xml:space="preserve">Search Engine Optimization:</w:t>
      </w:r>
      <w:r>
        <w:t xml:space="preserve"> </w:t>
      </w:r>
      <w:r>
        <w:t xml:space="preserve">Creating a dedicated "Librarian Career Hub" on LAPL.org with keyword optimization for terms like "Librarian jobs Los Angeles," "library careers United States," and "diverse librarian positions."</w:t>
      </w:r>
    </w:p>
    <w:p>
      <w:pPr>
        <w:numPr>
          <w:ilvl w:val="0"/>
          <w:numId w:val="1003"/>
        </w:numPr>
        <w:pStyle w:val="Compact"/>
      </w:pPr>
      <w:r>
        <w:rPr>
          <w:bCs/>
          <w:b/>
        </w:rPr>
        <w:t xml:space="preserve">Mobile-First Application Process:</w:t>
      </w:r>
      <w:r>
        <w:t xml:space="preserve"> </w:t>
      </w:r>
      <w:r>
        <w:t xml:space="preserve">Implementing an intuitive mobile application system that allows candidates to apply via smartphone—critical for a city where 89% of residents own smartphones (per USC 2023 study).</w:t>
      </w:r>
    </w:p>
    <w:bookmarkEnd w:id="24"/>
    <w:bookmarkStart w:id="25" w:name="community-integration-strategy"/>
    <w:p>
      <w:pPr>
        <w:pStyle w:val="Heading3"/>
      </w:pPr>
      <w:r>
        <w:t xml:space="preserve">Community Integration Strategy</w:t>
      </w:r>
    </w:p>
    <w:p>
      <w:pPr>
        <w:pStyle w:val="FirstParagraph"/>
      </w:pPr>
      <w:r>
        <w:t xml:space="preserve">To authentically connect with Los Angeles' cultural fabric, the Marketing Plan includes:</w:t>
      </w:r>
    </w:p>
    <w:p>
      <w:pPr>
        <w:numPr>
          <w:ilvl w:val="0"/>
          <w:numId w:val="1004"/>
        </w:numPr>
        <w:pStyle w:val="Compact"/>
      </w:pPr>
      <w:r>
        <w:rPr>
          <w:bCs/>
          <w:b/>
        </w:rPr>
        <w:t xml:space="preserve">Library Pop-Up Events:</w:t>
      </w:r>
      <w:r>
        <w:t xml:space="preserve"> </w:t>
      </w:r>
      <w:r>
        <w:t xml:space="preserve">Partnering with community centers in underserved areas (Crenshaw, Pico-Robertson) to host "Career Coffee Chats" featuring current Librarians discussing how their work impacts local youth programs and immigrant services.</w:t>
      </w:r>
    </w:p>
    <w:p>
      <w:pPr>
        <w:numPr>
          <w:ilvl w:val="0"/>
          <w:numId w:val="1004"/>
        </w:numPr>
        <w:pStyle w:val="Compact"/>
      </w:pPr>
      <w:r>
        <w:rPr>
          <w:bCs/>
          <w:b/>
        </w:rPr>
        <w:t xml:space="preserve">Cultural Institution Collaborations:</w:t>
      </w:r>
      <w:r>
        <w:t xml:space="preserve"> </w:t>
      </w:r>
      <w:r>
        <w:t xml:space="preserve">Joint marketing campaigns with the Los Angeles County Museum of Art (LACMA), The Natural History Museum, and community-based organizations like the Latino Community Foundation to position the Librarian role as integral to LA's cultural ecosystem.</w:t>
      </w:r>
    </w:p>
    <w:p>
      <w:pPr>
        <w:numPr>
          <w:ilvl w:val="0"/>
          <w:numId w:val="1004"/>
        </w:numPr>
        <w:pStyle w:val="Compact"/>
      </w:pPr>
      <w:r>
        <w:rPr>
          <w:bCs/>
          <w:b/>
        </w:rPr>
        <w:t xml:space="preserve">Student Pipeline Development:</w:t>
      </w:r>
      <w:r>
        <w:t xml:space="preserve"> </w:t>
      </w:r>
      <w:r>
        <w:t xml:space="preserve">Direct outreach to 12 California library science programs through virtual career fairs, emphasizing our commitment to mentoring new graduates for United States Los Angeles' library future.</w:t>
      </w:r>
    </w:p>
    <w:bookmarkEnd w:id="25"/>
    <w:bookmarkStart w:id="26" w:name="inclusive-brand-messaging"/>
    <w:p>
      <w:pPr>
        <w:pStyle w:val="Heading3"/>
      </w:pPr>
      <w:r>
        <w:t xml:space="preserve">Inclusive Brand Messaging</w:t>
      </w:r>
    </w:p>
    <w:p>
      <w:pPr>
        <w:pStyle w:val="FirstParagraph"/>
      </w:pPr>
      <w:r>
        <w:t xml:space="preserve">All materials will intentionally incorporate the diversity of United States Los Angeles:</w:t>
      </w:r>
    </w:p>
    <w:p>
      <w:pPr>
        <w:numPr>
          <w:ilvl w:val="0"/>
          <w:numId w:val="1005"/>
        </w:numPr>
        <w:pStyle w:val="Compact"/>
      </w:pPr>
      <w:r>
        <w:t xml:space="preserve">Job descriptions explicitly state "We seek a Librarian who values equity and serves all communities in Los Angeles, including Spanish-speaking residents, immigrant populations, and underserved neighborhoods."</w:t>
      </w:r>
    </w:p>
    <w:p>
      <w:pPr>
        <w:numPr>
          <w:ilvl w:val="0"/>
          <w:numId w:val="1005"/>
        </w:numPr>
        <w:pStyle w:val="Compact"/>
      </w:pPr>
      <w:r>
        <w:t xml:space="preserve">Marketing imagery features Librarians of diverse backgrounds engaging with patrons across different library branches—from Koreatown to Watts.</w:t>
      </w:r>
    </w:p>
    <w:p>
      <w:pPr>
        <w:numPr>
          <w:ilvl w:val="0"/>
          <w:numId w:val="1005"/>
        </w:numPr>
        <w:pStyle w:val="Compact"/>
      </w:pPr>
      <w:r>
        <w:t xml:space="preserve">Content highlights specific LA-focused initiatives like the "Digital Equity Program" (providing 50,000 free tablets to low-income families) and "Storytime in Multiple Languages" reaching 15,000 children monthly.</w:t>
      </w:r>
    </w:p>
    <w:bookmarkEnd w:id="26"/>
    <w:bookmarkEnd w:id="27"/>
    <w:bookmarkStart w:id="28" w:name="budget-allocation"/>
    <w:p>
      <w:pPr>
        <w:pStyle w:val="Heading2"/>
      </w:pPr>
      <w:r>
        <w:t xml:space="preserve">Budget Allocation</w:t>
      </w:r>
    </w:p>
    <w:p>
      <w:pPr>
        <w:pStyle w:val="FirstParagraph"/>
      </w:pPr>
      <w:r>
        <w:t xml:space="preserve">Total Marketing Plan investment: $48,500</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Digital Advertising (Social Media, SEO)</w:t>
      </w:r>
    </w:p>
    <w:p>
      <w:pPr>
        <w:pStyle w:val="BodyText"/>
      </w:pPr>
      <w:r>
        <w:t xml:space="preserve">$18,000</w:t>
      </w:r>
    </w:p>
    <w:p>
      <w:pPr>
        <w:pStyle w:val="BodyText"/>
      </w:pPr>
      <w:r>
        <w:t xml:space="preserve">25% of total applicants</w:t>
      </w:r>
    </w:p>
    <w:p>
      <w:pPr>
        <w:pStyle w:val="BodyText"/>
      </w:pPr>
      <w:r>
        <w:t xml:space="preserve">Community Events &amp; Partnerships</w:t>
      </w:r>
    </w:p>
    <w:p>
      <w:pPr>
        <w:pStyle w:val="BodyText"/>
      </w:pPr>
      <w:r>
        <w:t xml:space="preserve">$15,500</w:t>
      </w:r>
    </w:p>
    <w:p>
      <w:pPr>
        <w:pStyle w:val="BodyText"/>
      </w:pPr>
      <w:r>
        <w:t xml:space="preserve">&lt; td&gt;35% of total applicants (diverse sourcing)</w:t>
      </w:r>
    </w:p>
    <w:p>
      <w:pPr>
        <w:pStyle w:val="BodyText"/>
      </w:pPr>
      <w:r>
        <w:t xml:space="preserve">Creative Assets (Videos, Photography)</w:t>
      </w:r>
    </w:p>
    <w:p>
      <w:pPr>
        <w:pStyle w:val="BodyText"/>
      </w:pPr>
      <w:r>
        <w:t xml:space="preserve">$8,000</w:t>
      </w:r>
    </w:p>
    <w:p>
      <w:pPr>
        <w:pStyle w:val="BodyText"/>
      </w:pPr>
      <w:r>
        <w:t xml:space="preserve">&lt; td&gt;Branded content for all channels</w:t>
      </w:r>
    </w:p>
    <w:p>
      <w:pPr>
        <w:pStyle w:val="BodyText"/>
      </w:pPr>
      <w:r>
        <w:t xml:space="preserve">Diversity Program Support</w:t>
      </w:r>
    </w:p>
    <w:p>
      <w:pPr>
        <w:pStyle w:val="BodyText"/>
      </w:pPr>
      <w:r>
        <w:t xml:space="preserve">$7,000</w:t>
      </w:r>
    </w:p>
    <w:p>
      <w:pPr>
        <w:pStyle w:val="BodyText"/>
      </w:pPr>
      <w:r>
        <w:t xml:space="preserve">&lt; td&gt;University recruitment partnerships</w:t>
      </w:r>
    </w:p>
    <w:bookmarkEnd w:id="28"/>
    <w:bookmarkStart w:id="29" w:name="timeline-accountability"/>
    <w:p>
      <w:pPr>
        <w:pStyle w:val="Heading2"/>
      </w:pPr>
      <w:r>
        <w:t xml:space="preserve">Timeline &amp; Accountability</w:t>
      </w:r>
    </w:p>
    <w:p>
      <w:pPr>
        <w:pStyle w:val="FirstParagraph"/>
      </w:pPr>
      <w:r>
        <w:t xml:space="preserve">The Marketing Plan executes over 12 weeks:</w:t>
      </w:r>
    </w:p>
    <w:p>
      <w:pPr>
        <w:numPr>
          <w:ilvl w:val="0"/>
          <w:numId w:val="1006"/>
        </w:numPr>
        <w:pStyle w:val="Compact"/>
      </w:pPr>
      <w:r>
        <w:rPr>
          <w:bCs/>
          <w:b/>
        </w:rPr>
        <w:t xml:space="preserve">Weeks 1-3:</w:t>
      </w:r>
      <w:r>
        <w:t xml:space="preserve"> </w:t>
      </w:r>
      <w:r>
        <w:t xml:space="preserve">Finalize creative assets, launch geo-targeted social campaigns, and secure community partnership agreements</w:t>
      </w:r>
    </w:p>
    <w:p>
      <w:pPr>
        <w:numPr>
          <w:ilvl w:val="0"/>
          <w:numId w:val="1006"/>
        </w:numPr>
        <w:pStyle w:val="Compact"/>
      </w:pPr>
      <w:r>
        <w:rPr>
          <w:bCs/>
          <w:b/>
        </w:rPr>
        <w:t xml:space="preserve">Weeks 4-7:</w:t>
      </w:r>
      <w:r>
        <w:t xml:space="preserve"> </w:t>
      </w:r>
      <w:r>
        <w:t xml:space="preserve">Execute pop-up events in 5 key LA neighborhoods; begin university outreach</w:t>
      </w:r>
    </w:p>
    <w:p>
      <w:pPr>
        <w:numPr>
          <w:ilvl w:val="0"/>
          <w:numId w:val="1006"/>
        </w:numPr>
        <w:pStyle w:val="Compact"/>
      </w:pPr>
      <w:r>
        <w:rPr>
          <w:bCs/>
          <w:b/>
        </w:rPr>
        <w:t xml:space="preserve">Weeks 8-10:</w:t>
      </w:r>
      <w:r>
        <w:t xml:space="preserve"> </w:t>
      </w:r>
      <w:r>
        <w:t xml:space="preserve">Analyze application data for diversity metrics; adjust campaigns as needed</w:t>
      </w:r>
    </w:p>
    <w:p>
      <w:pPr>
        <w:numPr>
          <w:ilvl w:val="0"/>
          <w:numId w:val="1006"/>
        </w:numPr>
        <w:pStyle w:val="Compact"/>
      </w:pPr>
      <w:r>
        <w:rPr>
          <w:bCs/>
          <w:b/>
        </w:rPr>
        <w:t xml:space="preserve">Weeks 11-12:</w:t>
      </w:r>
      <w:r>
        <w:t xml:space="preserve"> </w:t>
      </w:r>
      <w:r>
        <w:t xml:space="preserve">Final recruitment push; submit candidate shortlist to hiring committee</w:t>
      </w:r>
    </w:p>
    <w:bookmarkEnd w:id="29"/>
    <w:bookmarkStart w:id="30" w:name="success-measurement-kpis"/>
    <w:p>
      <w:pPr>
        <w:pStyle w:val="Heading2"/>
      </w:pPr>
      <w:r>
        <w:t xml:space="preserve">Success Measurement &amp; KPIs</w:t>
      </w:r>
    </w:p>
    <w:p>
      <w:pPr>
        <w:pStyle w:val="FirstParagraph"/>
      </w:pPr>
      <w:r>
        <w:t xml:space="preserve">We track success through three lenses aligned with Los Angeles' community priorities:</w:t>
      </w:r>
    </w:p>
    <w:p>
      <w:pPr>
        <w:numPr>
          <w:ilvl w:val="0"/>
          <w:numId w:val="1007"/>
        </w:numPr>
        <w:pStyle w:val="Compact"/>
      </w:pPr>
      <w:r>
        <w:rPr>
          <w:bCs/>
          <w:b/>
        </w:rPr>
        <w:t xml:space="preserve">Diversity Metrics:</w:t>
      </w:r>
      <w:r>
        <w:t xml:space="preserve"> </w:t>
      </w:r>
      <w:r>
        <w:t xml:space="preserve">% of applicants from underrepresented groups (target: 65% by application cutoff)</w:t>
      </w:r>
    </w:p>
    <w:p>
      <w:pPr>
        <w:numPr>
          <w:ilvl w:val="0"/>
          <w:numId w:val="1007"/>
        </w:numPr>
        <w:pStyle w:val="Compact"/>
      </w:pPr>
      <w:r>
        <w:rPr>
          <w:bCs/>
          <w:b/>
        </w:rPr>
        <w:t xml:space="preserve">Community Impact Indicators:</w:t>
      </w:r>
      <w:r>
        <w:t xml:space="preserve"> </w:t>
      </w:r>
      <w:r>
        <w:t xml:space="preserve">Number of applications from candidates with experience in underserved LA neighborhoods</w:t>
      </w:r>
    </w:p>
    <w:p>
      <w:pPr>
        <w:numPr>
          <w:ilvl w:val="0"/>
          <w:numId w:val="1007"/>
        </w:numPr>
        <w:pStyle w:val="Compact"/>
      </w:pPr>
      <w:r>
        <w:rPr>
          <w:bCs/>
          <w:b/>
        </w:rPr>
        <w:t xml:space="preserve">Economic Efficiency:</w:t>
      </w:r>
      <w:r>
        <w:t xml:space="preserve"> </w:t>
      </w:r>
      <w:r>
        <w:t xml:space="preserve">Cost per qualified applicant ($120 target, industry average $210)</w:t>
      </w:r>
    </w:p>
    <w:bookmarkEnd w:id="30"/>
    <w:bookmarkStart w:id="31" w:name="Xdc5e5d83070211c053ab64b5cbd0786e3a4cc30"/>
    <w:p>
      <w:pPr>
        <w:pStyle w:val="Heading2"/>
      </w:pPr>
      <w:r>
        <w:t xml:space="preserve">Conclusion: A Strategic Investment for Los Angeles' Future</w:t>
      </w:r>
    </w:p>
    <w:p>
      <w:pPr>
        <w:pStyle w:val="FirstParagraph"/>
      </w:pPr>
      <w:r>
        <w:t xml:space="preserve">This Marketing Plan transcends typical recruitment—it's an investment in the soul of United States Los Angeles. By positioning the Librarian as a community architect rather than just an information specialist, we attract candidates who will transform libraries into vital hubs for digital literacy, cultural preservation, and social connection across our city. In a region where 1 in 3 children accesses educational resources through public libraries (LA County Office of Education), the right Librarian can catalyze generational change. We will not merely fill a position but elevate the entire Los Angeles library system's capacity to serve as a beacon for equitable knowledge access nationwide. This Marketing Plan ensures every recruitment touchpoint embodies our commitment to making Los Angeles' libraries engines of opportunity for all residents—proving that in the United States, community begins with a book.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Los Angeles</dc:title>
  <dc:creator/>
  <dc:language>en</dc:language>
  <cp:keywords/>
  <dcterms:created xsi:type="dcterms:W3CDTF">2026-07-24T00:33:00Z</dcterms:created>
  <dcterms:modified xsi:type="dcterms:W3CDTF">2026-07-24T00:33:00Z</dcterms:modified>
</cp:coreProperties>
</file>

<file path=docProps/custom.xml><?xml version="1.0" encoding="utf-8"?>
<Properties xmlns="http://schemas.openxmlformats.org/officeDocument/2006/custom-properties" xmlns:vt="http://schemas.openxmlformats.org/officeDocument/2006/docPropsVTypes"/>
</file>