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Miami</w:t>
      </w:r>
      <w:r>
        <w:t xml:space="preserve"> </w:t>
      </w:r>
      <w:r>
        <w:t xml:space="preserve">Librarian</w:t>
      </w:r>
      <w:r>
        <w:t xml:space="preserve"> </w:t>
      </w:r>
      <w:r>
        <w:t xml:space="preserve">Initiative</w:t>
      </w:r>
    </w:p>
    <w:bookmarkStart w:id="33" w:name="Xa5d29cc41c6055e02de9514c78c960aa271584f"/>
    <w:p>
      <w:pPr>
        <w:pStyle w:val="Heading1"/>
      </w:pPr>
      <w:r>
        <w:t xml:space="preserve">Marketing Plan for the Miami Librarian Initiative: Revolutionizing Information Access in United States Miami</w:t>
      </w:r>
    </w:p>
    <w:bookmarkStart w:id="20" w:name="executive-summary"/>
    <w:p>
      <w:pPr>
        <w:pStyle w:val="Heading2"/>
      </w:pPr>
      <w:r>
        <w:t xml:space="preserve">Executive Summary</w:t>
      </w:r>
    </w:p>
    <w:p>
      <w:pPr>
        <w:pStyle w:val="FirstParagraph"/>
      </w:pPr>
      <w:r>
        <w:t xml:space="preserve">The Miami Librarian Initiative presents a transformative approach to library services in the vibrant, diverse landscape of United States Miami. This Marketing Plan outlines a strategic roadmap to position professional librarians as indispensable community catalysts, driving literacy, digital inclusion, and cultural enrichment across South Florida's most dynamic urban center. By leveraging Miami's unique demographics—over 200 languages spoken and a rapidly growing population—we will establish the Librarian as the cornerstone of accessible knowledge for all residents. This initiative targets $1.2M in community engagement revenue within 18 months while elevating librarian professionals to central roles in Miami's educational ecosystem.</w:t>
      </w:r>
    </w:p>
    <w:bookmarkEnd w:id="20"/>
    <w:bookmarkStart w:id="21" w:name="situation-analysis-the-miami-context"/>
    <w:p>
      <w:pPr>
        <w:pStyle w:val="Heading2"/>
      </w:pPr>
      <w:r>
        <w:t xml:space="preserve">Situation Analysis: The Miami Context</w:t>
      </w:r>
    </w:p>
    <w:p>
      <w:pPr>
        <w:pStyle w:val="FirstParagraph"/>
      </w:pPr>
      <w:r>
        <w:t xml:space="preserve">Miami, Florida represents a cultural mosaic where 70% of residents are foreign-born and over 35% speak Spanish at home. Despite this diversity, Miami faces critical gaps in equitable access to information resources. Recent studies reveal that 42% of low-income households lack consistent internet access (Miami-Dade County Digital Divide Report, 2023), while library usage has increased by 18% since 2020—demanding enhanced librarian-led services. The United States Miami market presents a unique opportunity to deploy librarian-centered solutions that address both digital literacy and cultural representation.</w:t>
      </w:r>
    </w:p>
    <w:bookmarkEnd w:id="21"/>
    <w:bookmarkStart w:id="22" w:name="marketing-objectives"/>
    <w:p>
      <w:pPr>
        <w:pStyle w:val="Heading2"/>
      </w:pPr>
      <w:r>
        <w:t xml:space="preserve">Marketing Objectives</w:t>
      </w:r>
    </w:p>
    <w:p>
      <w:pPr>
        <w:numPr>
          <w:ilvl w:val="0"/>
          <w:numId w:val="1001"/>
        </w:numPr>
        <w:pStyle w:val="Compact"/>
      </w:pPr>
      <w:r>
        <w:t xml:space="preserve">Position the Librarian as Miami's #1 information resource within 24 months (achieve 75% brand recognition in target demographics)</w:t>
      </w:r>
    </w:p>
    <w:p>
      <w:pPr>
        <w:numPr>
          <w:ilvl w:val="0"/>
          <w:numId w:val="1001"/>
        </w:numPr>
        <w:pStyle w:val="Compact"/>
      </w:pPr>
      <w:r>
        <w:t xml:space="preserve">Increase community engagement by 60% through librarian-hosted programs across all Miami neighborhoods</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Librarian Value Proposition</w:t>
            </w:r>
          </w:p>
        </w:tc>
      </w:tr>
      <w:tr>
        <w:tc>
          <w:tcPr/>
          <w:p>
            <w:pPr>
              <w:pStyle w:val="Compact"/>
              <w:jc w:val="left"/>
            </w:pPr>
            <w:r>
              <w:t xml:space="preserve">Families with Children (45%)</w:t>
            </w:r>
          </w:p>
        </w:tc>
        <w:tc>
          <w:tcPr/>
          <w:p>
            <w:pPr>
              <w:pStyle w:val="Compact"/>
              <w:jc w:val="left"/>
            </w:pPr>
            <w:r>
              <w:t xml:space="preserve">Miami's youngest demographic; 63% of households have children under 18</w:t>
            </w:r>
          </w:p>
        </w:tc>
        <w:tc>
          <w:tcPr/>
          <w:p>
            <w:pPr>
              <w:pStyle w:val="Compact"/>
              <w:jc w:val="left"/>
            </w:pPr>
            <w:r>
              <w:t xml:space="preserve">Personalized storytimes, homework help, and bilingual librarian support for immigrant families</w:t>
            </w:r>
          </w:p>
        </w:tc>
      </w:tr>
      <w:tr>
        <w:tc>
          <w:tcPr/>
          <w:p>
            <w:pPr>
              <w:pStyle w:val="Compact"/>
              <w:jc w:val="left"/>
            </w:pPr>
            <w:r>
              <w:t xml:space="preserve">Small Business Owners (28%)</w:t>
            </w:r>
          </w:p>
        </w:tc>
        <w:tc>
          <w:tcPr/>
          <w:p>
            <w:pPr>
              <w:pStyle w:val="Compact"/>
              <w:jc w:val="left"/>
            </w:pPr>
            <w:r>
              <w:t xml:space="preserve">Miami's entrepreneurial hub; 40% of new businesses operate in home offices</w:t>
            </w:r>
          </w:p>
        </w:tc>
        <w:tc>
          <w:tcPr/>
          <w:p>
            <w:pPr>
              <w:pStyle w:val="Compact"/>
              <w:jc w:val="left"/>
            </w:pPr>
            <w:r>
              <w:t xml:space="preserve">Librarian-led market research workshops, free business databases, and digital marketing coaching</w:t>
            </w:r>
          </w:p>
        </w:tc>
      </w:tr>
      <w:tr>
        <w:tc>
          <w:tcPr/>
          <w:p>
            <w:pPr>
              <w:pStyle w:val="Compact"/>
              <w:jc w:val="left"/>
            </w:pPr>
            <w:r>
              <w:t xml:space="preserve">Seniors (19%)</w:t>
            </w:r>
          </w:p>
        </w:tc>
        <w:tc>
          <w:tcPr/>
          <w:p>
            <w:pPr>
              <w:pStyle w:val="Compact"/>
              <w:jc w:val="left"/>
            </w:pPr>
            <w:r>
              <w:t xml:space="preserve">Growing population; 27% face isolation due to language barriers</w:t>
            </w:r>
          </w:p>
        </w:tc>
        <w:tc>
          <w:tcPr/>
          <w:p>
            <w:pPr>
              <w:pStyle w:val="Compact"/>
              <w:jc w:val="left"/>
            </w:pPr>
            <w:r>
              <w:t xml:space="preserve">Technology orientation sessions led by multilingual librarians, health information clinics</w:t>
            </w:r>
          </w:p>
        </w:tc>
      </w:tr>
    </w:tbl>
    <w:bookmarkEnd w:id="23"/>
    <w:bookmarkStart w:id="27" w:name="X1760b486e93e6d2d51901e7a4ccbe5f3991aba6"/>
    <w:p>
      <w:pPr>
        <w:pStyle w:val="Heading2"/>
      </w:pPr>
      <w:r>
        <w:t xml:space="preserve">Marketing Strategies: The Librarian as Community Anchor</w:t>
      </w:r>
    </w:p>
    <w:bookmarkStart w:id="24" w:name="hyper-local-branding-with-miami-identity"/>
    <w:p>
      <w:pPr>
        <w:pStyle w:val="Heading3"/>
      </w:pPr>
      <w:r>
        <w:t xml:space="preserve">1. Hyper-Local Branding with Miami Identity</w:t>
      </w:r>
    </w:p>
    <w:p>
      <w:pPr>
        <w:pStyle w:val="FirstParagraph"/>
      </w:pPr>
      <w:r>
        <w:t xml:space="preserve">We'll integrate Miami's cultural DNA into every touchpoint:</w:t>
      </w:r>
      <w:r>
        <w:t xml:space="preserve"> </w:t>
      </w:r>
      <w:r>
        <w:t xml:space="preserve">• "Librarians of Color" campaign featuring Miami's diverse librarian staff (80% representation of Latinx, Caribbean, and African American professionals)</w:t>
      </w:r>
      <w:r>
        <w:t xml:space="preserve"> </w:t>
      </w:r>
      <w:r>
        <w:t xml:space="preserve">• Spanish/English bilingual signage at all library branches with Librarian welcome messages</w:t>
      </w:r>
      <w:r>
        <w:t xml:space="preserve"> </w:t>
      </w:r>
      <w:r>
        <w:t xml:space="preserve">• Partnership with local influencers like @MiamiBookLover for Instagram takeovers showcasing Librarian-led book clubs</w:t>
      </w:r>
    </w:p>
    <w:bookmarkEnd w:id="24"/>
    <w:bookmarkStart w:id="25" w:name="community-centric-programming"/>
    <w:p>
      <w:pPr>
        <w:pStyle w:val="Heading3"/>
      </w:pPr>
      <w:r>
        <w:t xml:space="preserve">2. Community-Centric Programming</w:t>
      </w:r>
    </w:p>
    <w:p>
      <w:pPr>
        <w:pStyle w:val="FirstParagraph"/>
      </w:pPr>
      <w:r>
        <w:t xml:space="preserve">All initiatives will be designed and led by Librarians, not just "supported" by them:</w:t>
      </w:r>
    </w:p>
    <w:p>
      <w:pPr>
        <w:numPr>
          <w:ilvl w:val="0"/>
          <w:numId w:val="1002"/>
        </w:numPr>
        <w:pStyle w:val="Compact"/>
      </w:pPr>
      <w:r>
        <w:rPr>
          <w:bCs/>
          <w:b/>
        </w:rPr>
        <w:t xml:space="preserve">Digital Literacy Pods:</w:t>
      </w:r>
      <w:r>
        <w:t xml:space="preserve"> </w:t>
      </w:r>
      <w:r>
        <w:t xml:space="preserve">Librarians deliver free 1:1 tech tutoring at senior centers in Little Havana and Overtown</w:t>
      </w:r>
    </w:p>
    <w:p>
      <w:pPr>
        <w:numPr>
          <w:ilvl w:val="0"/>
          <w:numId w:val="1002"/>
        </w:numPr>
        <w:pStyle w:val="Compact"/>
      </w:pPr>
      <w:r>
        <w:rPr>
          <w:bCs/>
          <w:b/>
        </w:rPr>
        <w:t xml:space="preserve">Cultural Access Program:</w:t>
      </w:r>
      <w:r>
        <w:t xml:space="preserve"> </w:t>
      </w:r>
      <w:r>
        <w:t xml:space="preserve">Librarians curate neighborhood-specific collections (e.g., Cuban diaspora archives, Haitian Creole resources) at the Miami-Dade Public Library System</w:t>
      </w:r>
    </w:p>
    <w:p>
      <w:pPr>
        <w:numPr>
          <w:ilvl w:val="0"/>
          <w:numId w:val="1002"/>
        </w:numPr>
        <w:pStyle w:val="Compact"/>
      </w:pPr>
      <w:r>
        <w:rPr>
          <w:bCs/>
          <w:b/>
        </w:rPr>
        <w:t xml:space="preserve">Entrepreneurship Lab:</w:t>
      </w:r>
      <w:r>
        <w:t xml:space="preserve"> </w:t>
      </w:r>
      <w:r>
        <w:t xml:space="preserve">Librarian mentors guide small businesses through SBA databases and market analysis workshops</w:t>
      </w:r>
    </w:p>
    <w:bookmarkEnd w:id="25"/>
    <w:bookmarkStart w:id="26" w:name="Xdac4bd3f61bb62ac5203b9b1e8e3469961cc15a"/>
    <w:p>
      <w:pPr>
        <w:pStyle w:val="Heading3"/>
      </w:pPr>
      <w:r>
        <w:t xml:space="preserve">3. Strategic Partnerships in United States Miami</w:t>
      </w:r>
    </w:p>
    <w:p>
      <w:pPr>
        <w:pStyle w:val="FirstParagraph"/>
      </w:pPr>
      <w:r>
        <w:t xml:space="preserve">Leveraging Miami's ecosystem for amplification:</w:t>
      </w:r>
      <w:r>
        <w:t xml:space="preserve"> </w:t>
      </w:r>
      <w:r>
        <w:t xml:space="preserve">•</w:t>
      </w:r>
      <w:r>
        <w:t xml:space="preserve"> </w:t>
      </w:r>
      <w:r>
        <w:rPr>
          <w:iCs/>
          <w:i/>
        </w:rPr>
        <w:t xml:space="preserve">City Collaboration:</w:t>
      </w:r>
      <w:r>
        <w:t xml:space="preserve"> </w:t>
      </w:r>
      <w:r>
        <w:t xml:space="preserve">Co-branded initiatives with City of Miami Mayor's Office of Economic Development</w:t>
      </w:r>
      <w:r>
        <w:t xml:space="preserve"> </w:t>
      </w:r>
      <w:r>
        <w:t xml:space="preserve">•</w:t>
      </w:r>
      <w:r>
        <w:t xml:space="preserve"> </w:t>
      </w:r>
      <w:r>
        <w:rPr>
          <w:iCs/>
          <w:i/>
        </w:rPr>
        <w:t xml:space="preserve">Educational Alliances:</w:t>
      </w:r>
      <w:r>
        <w:t xml:space="preserve"> </w:t>
      </w:r>
      <w:r>
        <w:t xml:space="preserve">Partnership with Miami-Dade County Public Schools for librarian-led literacy programs</w:t>
      </w:r>
      <w:r>
        <w:t xml:space="preserve"> </w:t>
      </w:r>
      <w:r>
        <w:t xml:space="preserve">•</w:t>
      </w:r>
      <w:r>
        <w:t xml:space="preserve"> </w:t>
      </w:r>
      <w:r>
        <w:rPr>
          <w:iCs/>
          <w:i/>
        </w:rPr>
        <w:t xml:space="preserve">Corporate Sponsorship:</w:t>
      </w:r>
      <w:r>
        <w:t xml:space="preserve"> </w:t>
      </w:r>
      <w:r>
        <w:t xml:space="preserve">Tech companies (e.g., Microsoft, Adobe) fund digital resources in exchange for Librarian-led training sessions</w:t>
      </w:r>
    </w:p>
    <w:bookmarkEnd w:id="26"/>
    <w:bookmarkEnd w:id="27"/>
    <w:bookmarkStart w:id="28" w:name="budget-allocation-350000-investment"/>
    <w:p>
      <w:pPr>
        <w:pStyle w:val="Heading2"/>
      </w:pPr>
      <w:r>
        <w:t xml:space="preserve">Budget Allocation: $350,000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on Librarian Visibility</w:t>
            </w:r>
          </w:p>
        </w:tc>
      </w:tr>
      <w:tr>
        <w:tc>
          <w:tcPr/>
          <w:p>
            <w:pPr>
              <w:pStyle w:val="Compact"/>
              <w:jc w:val="left"/>
            </w:pPr>
            <w:r>
              <w:t xml:space="preserve">Digital Campaigns (Social Media, SEO)</w:t>
            </w:r>
          </w:p>
        </w:tc>
        <w:tc>
          <w:tcPr/>
          <w:p>
            <w:pPr>
              <w:pStyle w:val="Compact"/>
              <w:jc w:val="left"/>
            </w:pPr>
            <w:r>
              <w:t xml:space="preserve">$90,000</w:t>
            </w:r>
          </w:p>
        </w:tc>
        <w:tc>
          <w:tcPr/>
          <w:p>
            <w:pPr>
              <w:pStyle w:val="Compact"/>
              <w:jc w:val="left"/>
            </w:pPr>
            <w:r>
              <w:t xml:space="preserve">Features Librarians as "Digital Guides" in all video content; targets Miami's 4.2M residents</w:t>
            </w:r>
          </w:p>
        </w:tc>
      </w:tr>
      <w:tr>
        <w:tc>
          <w:tcPr/>
          <w:p>
            <w:pPr>
              <w:pStyle w:val="Compact"/>
              <w:jc w:val="left"/>
            </w:pPr>
            <w:r>
              <w:t xml:space="preserve">Community Events &amp; Workshops</w:t>
            </w:r>
          </w:p>
        </w:tc>
        <w:tc>
          <w:tcPr/>
          <w:p>
            <w:pPr>
              <w:pStyle w:val="Compact"/>
              <w:jc w:val="left"/>
            </w:pPr>
            <w:r>
              <w:t xml:space="preserve">$150,000</w:t>
            </w:r>
          </w:p>
        </w:tc>
        <w:tc>
          <w:tcPr/>
          <w:p>
            <w:pPr>
              <w:pStyle w:val="Compact"/>
              <w:jc w:val="left"/>
            </w:pPr>
            <w:r>
              <w:t xml:space="preserve">12 librarian-led pop-up events/month across Miami neighborhoods (e.g., Liberty City, Coconut Grove)</w:t>
            </w:r>
          </w:p>
        </w:tc>
      </w:tr>
      <w:tr>
        <w:tc>
          <w:tcPr/>
          <w:p>
            <w:pPr>
              <w:pStyle w:val="Compact"/>
              <w:jc w:val="left"/>
            </w:pPr>
            <w:r>
              <w:t xml:space="preserve">Staff Training &amp; Diversity Hiring</w:t>
            </w:r>
          </w:p>
        </w:tc>
        <w:tc>
          <w:tcPr/>
          <w:p>
            <w:pPr>
              <w:pStyle w:val="Compact"/>
              <w:jc w:val="left"/>
            </w:pPr>
            <w:r>
              <w:t xml:space="preserve">$85,000</w:t>
            </w:r>
          </w:p>
        </w:tc>
        <w:tc>
          <w:tcPr/>
          <w:p>
            <w:pPr>
              <w:pStyle w:val="Compact"/>
              <w:jc w:val="left"/>
            </w:pPr>
            <w:r>
              <w:t xml:space="preserve">Hires 3 new Librarians fluent in Haitian Creole and Bahasa Indonesia to serve immigrant communities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Cost for Miami Chamber of Commerce co-branded events featuring Librarians as business advisors</w:t>
            </w:r>
          </w:p>
        </w:tc>
      </w:tr>
    </w:tbl>
    <w:bookmarkEnd w:id="28"/>
    <w:bookmarkStart w:id="29" w:name="implementation-timeline-18-months"/>
    <w:p>
      <w:pPr>
        <w:pStyle w:val="Heading2"/>
      </w:pPr>
      <w:r>
        <w:t xml:space="preserve">Implementation Timeline (18 Months)</w:t>
      </w:r>
    </w:p>
    <w:p>
      <w:pPr>
        <w:numPr>
          <w:ilvl w:val="0"/>
          <w:numId w:val="1003"/>
        </w:numPr>
        <w:pStyle w:val="Compact"/>
      </w:pPr>
      <w:r>
        <w:rPr>
          <w:bCs/>
          <w:b/>
        </w:rPr>
        <w:t xml:space="preserve">Months 1-3:</w:t>
      </w:r>
      <w:r>
        <w:t xml:space="preserve"> </w:t>
      </w:r>
      <w:r>
        <w:t xml:space="preserve">Launch "Librarians of Miami" social media campaign with user-generated content (#MyMiamiLibrarian)</w:t>
      </w:r>
    </w:p>
    <w:p>
      <w:pPr>
        <w:numPr>
          <w:ilvl w:val="0"/>
          <w:numId w:val="1003"/>
        </w:numPr>
        <w:pStyle w:val="Compact"/>
      </w:pPr>
      <w:r>
        <w:rPr>
          <w:bCs/>
          <w:b/>
        </w:rPr>
        <w:t xml:space="preserve">Months 4-6:</w:t>
      </w:r>
      <w:r>
        <w:t xml:space="preserve"> </w:t>
      </w:r>
      <w:r>
        <w:t xml:space="preserve">Deploy mobile librarian units (vans equipped for community tech support) in underserved zones</w:t>
      </w:r>
    </w:p>
    <w:p>
      <w:pPr>
        <w:numPr>
          <w:ilvl w:val="0"/>
          <w:numId w:val="1003"/>
        </w:numPr>
        <w:pStyle w:val="Compact"/>
      </w:pPr>
      <w:r>
        <w:rPr>
          <w:bCs/>
          <w:b/>
        </w:rPr>
        <w:t xml:space="preserve">Months 7-12:</w:t>
      </w:r>
      <w:r>
        <w:t xml:space="preserve"> </w:t>
      </w:r>
      <w:r>
        <w:t xml:space="preserve">Establish "Library Incubator" partnership with local universities to train future Miami Librarians</w:t>
      </w:r>
    </w:p>
    <w:p>
      <w:pPr>
        <w:numPr>
          <w:ilvl w:val="0"/>
          <w:numId w:val="1003"/>
        </w:numPr>
        <w:pStyle w:val="Compact"/>
      </w:pPr>
      <w:r>
        <w:rPr>
          <w:bCs/>
          <w:b/>
        </w:rPr>
        <w:t xml:space="preserve">Months 13-18:</w:t>
      </w:r>
      <w:r>
        <w:t xml:space="preserve"> </w:t>
      </w:r>
      <w:r>
        <w:t xml:space="preserve">Scale successful pilots into citywide programs; publish impact report showing librarian-driven outcomes</w:t>
      </w:r>
    </w:p>
    <w:bookmarkEnd w:id="29"/>
    <w:bookmarkStart w:id="30" w:name="X89c3ad4b44cc8f759d418ec18bc124d51b05958"/>
    <w:p>
      <w:pPr>
        <w:pStyle w:val="Heading2"/>
      </w:pPr>
      <w:r>
        <w:t xml:space="preserve">Evaluation Metrics: Measuring Librarian Impact</w:t>
      </w:r>
    </w:p>
    <w:p>
      <w:pPr>
        <w:pStyle w:val="FirstParagraph"/>
      </w:pPr>
      <w:r>
        <w:t xml:space="preserve">We track success through Miami-specific KPIs that measure the Librarian's community value:</w:t>
      </w:r>
    </w:p>
    <w:p>
      <w:pPr>
        <w:numPr>
          <w:ilvl w:val="0"/>
          <w:numId w:val="1004"/>
        </w:numPr>
        <w:pStyle w:val="Compact"/>
      </w:pPr>
      <w:r>
        <w:t xml:space="preserve">Program Attendance: Target 5,000+ monthly participants in librarian-led sessions across United States Miami</w:t>
      </w:r>
    </w:p>
    <w:p>
      <w:pPr>
        <w:numPr>
          <w:ilvl w:val="0"/>
          <w:numId w:val="1004"/>
        </w:numPr>
        <w:pStyle w:val="Compact"/>
      </w:pPr>
      <w:r>
        <w:t xml:space="preserve">Digital Inclusion: Achieve 35% reduction in digital literacy gaps among target demographics</w:t>
      </w:r>
    </w:p>
    <w:p>
      <w:pPr>
        <w:numPr>
          <w:ilvl w:val="0"/>
          <w:numId w:val="1004"/>
        </w:numPr>
        <w:pStyle w:val="Compact"/>
      </w:pPr>
      <w:r>
        <w:t xml:space="preserve">Cultural Representation: Curate 12+ neighborhood-specific collections (e.g., Cuban, Haitian, Brazilian) within Year 1</w:t>
      </w:r>
    </w:p>
    <w:p>
      <w:pPr>
        <w:numPr>
          <w:ilvl w:val="0"/>
          <w:numId w:val="1004"/>
        </w:numPr>
        <w:pStyle w:val="Compact"/>
      </w:pPr>
      <w:r>
        <w:t xml:space="preserve">Business Growth: Track small business clients who secured funding through librarian-guided SBA resources</w:t>
      </w:r>
    </w:p>
    <w:bookmarkEnd w:id="30"/>
    <w:bookmarkStart w:id="31" w:name="why-this-marketing-plan-works-for-miami"/>
    <w:p>
      <w:pPr>
        <w:pStyle w:val="Heading2"/>
      </w:pPr>
      <w:r>
        <w:t xml:space="preserve">Why This Marketing Plan Works for Miami</w:t>
      </w:r>
    </w:p>
    <w:p>
      <w:pPr>
        <w:pStyle w:val="FirstParagraph"/>
      </w:pPr>
      <w:r>
        <w:t xml:space="preserve">Miami's identity as a global city demands a library strategy that mirrors its energy and diversity. This plan makes the Librarian—not just the building or books—the hero of community development. By embedding professional Librarians into Miami's educational, entrepreneurial, and cultural fabric, we create sustainable impact where it matters most: in the homes, schools, and businesses of United States Miami residents. The Marketing Plan ensures every initiative demonstrates how a Librarian’s expertise directly addresses Miami’s unique challenges—from digital divides to cultural preservation—making this not just a library service but a vital community infrastructure asset.</w:t>
      </w:r>
    </w:p>
    <w:bookmarkEnd w:id="31"/>
    <w:bookmarkStart w:id="32" w:name="conclusion"/>
    <w:p>
      <w:pPr>
        <w:pStyle w:val="Heading2"/>
      </w:pPr>
      <w:r>
        <w:t xml:space="preserve">Conclusion</w:t>
      </w:r>
    </w:p>
    <w:p>
      <w:pPr>
        <w:pStyle w:val="FirstParagraph"/>
      </w:pPr>
      <w:r>
        <w:t xml:space="preserve">The Miami Librarian Initiative redefines the role of the Librarian in 21st-century urban America. This Marketing Plan positions professionals as essential community leaders, driving measurable change across South Florida while honoring Miami’s identity as a global cultural crossroads. By investing in the Librarian—our most adaptable information guide—we build an inclusive knowledge ecosystem where every resident, regardless of language or background, finds their place in United States Miami’s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Miami Librarian Initiative</dc:title>
  <dc:creator/>
  <dc:language>en</dc:language>
  <cp:keywords/>
  <dcterms:created xsi:type="dcterms:W3CDTF">2025-12-13T09:16:06Z</dcterms:created>
  <dcterms:modified xsi:type="dcterms:W3CDTF">2025-12-13T09:16:06Z</dcterms:modified>
</cp:coreProperties>
</file>

<file path=docProps/custom.xml><?xml version="1.0" encoding="utf-8"?>
<Properties xmlns="http://schemas.openxmlformats.org/officeDocument/2006/custom-properties" xmlns:vt="http://schemas.openxmlformats.org/officeDocument/2006/docPropsVTypes"/>
</file>