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Caracas</w:t>
      </w:r>
      <w:r>
        <w:t xml:space="preserve"> </w:t>
      </w:r>
      <w:r>
        <w:t xml:space="preserve">Librarian</w:t>
      </w:r>
      <w:r>
        <w:t xml:space="preserve"> </w:t>
      </w:r>
      <w:r>
        <w:t xml:space="preserve">Excellence</w:t>
      </w:r>
      <w:r>
        <w:t xml:space="preserve"> </w:t>
      </w:r>
      <w:r>
        <w:t xml:space="preserve">Initiative</w:t>
      </w:r>
      <w:r>
        <w:t xml:space="preserve"> </w:t>
      </w:r>
      <w:r>
        <w:t xml:space="preserve">-</w:t>
      </w:r>
      <w:r>
        <w:t xml:space="preserve"> </w:t>
      </w:r>
      <w:r>
        <w:t xml:space="preserve">Venezuela</w:t>
      </w:r>
    </w:p>
    <w:bookmarkStart w:id="33" w:name="X0dbb00011fd578533b2cfaa6c13d848a5ba91f0"/>
    <w:p>
      <w:pPr>
        <w:pStyle w:val="Heading1"/>
      </w:pPr>
      <w:r>
        <w:t xml:space="preserve">Marketing Plan for the Caracas Librarian Excellence Initiative in Venezuela</w:t>
      </w:r>
    </w:p>
    <w:bookmarkStart w:id="20" w:name="executive-summary"/>
    <w:p>
      <w:pPr>
        <w:pStyle w:val="Heading2"/>
      </w:pPr>
      <w:r>
        <w:t xml:space="preserve">Executive Summary</w:t>
      </w:r>
    </w:p>
    <w:p>
      <w:pPr>
        <w:pStyle w:val="FirstParagraph"/>
      </w:pPr>
      <w:r>
        <w:t xml:space="preserve">This Marketing Plan outlines a comprehensive strategy to establish and grow the "Caracas Librarian Excellence Initiative" (CLEI), a professional development program designed specifically for librarians across Venezuela Caracas. In Venezuela's current socio-economic landscape, where library resources are critically scarce and digital literacy gaps persist, CLEI addresses an urgent need by providing accessible training, resource sharing networks, and community engagement frameworks for local librarians. Our mission is to transform the role of the librarian from traditional information gatekeeper to dynamic community knowledge catalysts within Venezuela Caracas' cultural and educational ecosystem.</w:t>
      </w:r>
    </w:p>
    <w:bookmarkEnd w:id="20"/>
    <w:bookmarkStart w:id="21" w:name="X83cda15723a820c32a02047c56c482f0d806e33"/>
    <w:p>
      <w:pPr>
        <w:pStyle w:val="Heading2"/>
      </w:pPr>
      <w:r>
        <w:t xml:space="preserve">Situation Analysis: The Venezuelan Librarian Context</w:t>
      </w:r>
    </w:p>
    <w:p>
      <w:pPr>
        <w:pStyle w:val="FirstParagraph"/>
      </w:pPr>
      <w:r>
        <w:t xml:space="preserve">Caracas, Venezuela faces severe challenges in public infrastructure, including library services. According to UNESCO 2023 reports, only 15% of Caracas' public libraries operate at functional capacity due to budget cuts and resource scarcity. This has left librarians across Venezuela Caracas without adequate professional development tools or community support systems. The current climate demands innovative solutions: while internet connectivity remains inconsistent, mobile access is growing (78% of Venezuelans use smartphones per CNT 2023). The "Librarian" in Venezuela Caracas must now navigate digital transitions while serving communities with limited physical resources. Competitors are scarce; existing initiatives focus on urban centers but ignore Caracas' unique neighborhood challenges.</w:t>
      </w:r>
    </w:p>
    <w:bookmarkEnd w:id="21"/>
    <w:bookmarkStart w:id="22" w:name="target-audience"/>
    <w:p>
      <w:pPr>
        <w:pStyle w:val="Heading2"/>
      </w:pPr>
      <w:r>
        <w:t xml:space="preserve">Target Audience</w:t>
      </w:r>
    </w:p>
    <w:p>
      <w:pPr>
        <w:pStyle w:val="FirstParagraph"/>
      </w:pPr>
      <w:r>
        <w:t xml:space="preserve">Our primary audience comprises 1,850 active librarians across Caracas' public and school libraries (Venezuela National Library Council data). Secondary audiences include:</w:t>
      </w:r>
    </w:p>
    <w:p>
      <w:pPr>
        <w:numPr>
          <w:ilvl w:val="0"/>
          <w:numId w:val="1001"/>
        </w:numPr>
        <w:pStyle w:val="Compact"/>
      </w:pPr>
      <w:r>
        <w:rPr>
          <w:bCs/>
          <w:b/>
        </w:rPr>
        <w:t xml:space="preserve">Community Leaders:</w:t>
      </w:r>
      <w:r>
        <w:t xml:space="preserve"> </w:t>
      </w:r>
      <w:r>
        <w:t xml:space="preserve">420 neighborhood associations in Caracas seeking knowledge hubs</w:t>
      </w:r>
    </w:p>
    <w:p>
      <w:pPr>
        <w:numPr>
          <w:ilvl w:val="0"/>
          <w:numId w:val="1001"/>
        </w:numPr>
        <w:pStyle w:val="Compact"/>
      </w:pPr>
      <w:r>
        <w:rPr>
          <w:bCs/>
          <w:b/>
        </w:rPr>
        <w:t xml:space="preserve">Educators &amp; Students:</w:t>
      </w:r>
      <w:r>
        <w:t xml:space="preserve"> </w:t>
      </w:r>
      <w:r>
        <w:t xml:space="preserve">2.1M students in Caracas schools needing library support</w:t>
      </w:r>
    </w:p>
    <w:p>
      <w:pPr>
        <w:numPr>
          <w:ilvl w:val="0"/>
          <w:numId w:val="1001"/>
        </w:numPr>
        <w:pStyle w:val="Compact"/>
      </w:pPr>
      <w:r>
        <w:rPr>
          <w:bCs/>
          <w:b/>
        </w:rPr>
        <w:t xml:space="preserve">Digital Literacy NGOs:</w:t>
      </w:r>
      <w:r>
        <w:t xml:space="preserve"> </w:t>
      </w:r>
      <w:r>
        <w:t xml:space="preserve">37 local organizations partnering on community projects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95% recognition among Caracas librarians within 18 months</w:t>
      </w:r>
    </w:p>
    <w:p>
      <w:pPr>
        <w:numPr>
          <w:ilvl w:val="0"/>
          <w:numId w:val="1002"/>
        </w:numPr>
        <w:pStyle w:val="Compact"/>
      </w:pPr>
      <w:r>
        <w:rPr>
          <w:bCs/>
          <w:b/>
        </w:rPr>
        <w:t xml:space="preserve">Engagement:</w:t>
      </w:r>
      <w:r>
        <w:t xml:space="preserve"> </w:t>
      </w:r>
      <w:r>
        <w:t xml:space="preserve">Recruit 85% of Caracas' public library staff into CLEI's digital network</w:t>
      </w:r>
    </w:p>
    <w:p>
      <w:pPr>
        <w:numPr>
          <w:ilvl w:val="0"/>
          <w:numId w:val="1002"/>
        </w:numPr>
        <w:pStyle w:val="Compact"/>
      </w:pPr>
      <w:r>
        <w:rPr>
          <w:bCs/>
          <w:b/>
        </w:rPr>
        <w:t xml:space="preserve">Social Impact:</w:t>
      </w:r>
      <w:r>
        <w:t xml:space="preserve"> </w:t>
      </w:r>
      <w:r>
        <w:t xml:space="preserve">Train 600 librarians in mobile-first resource management by Q3 2025</w:t>
      </w:r>
    </w:p>
    <w:p>
      <w:pPr>
        <w:numPr>
          <w:ilvl w:val="0"/>
          <w:numId w:val="1002"/>
        </w:numPr>
        <w:pStyle w:val="Compact"/>
      </w:pPr>
      <w:r>
        <w:rPr>
          <w:bCs/>
          <w:b/>
        </w:rPr>
        <w:t xml:space="preserve">Sustainability:</w:t>
      </w:r>
      <w:r>
        <w:t xml:space="preserve"> </w:t>
      </w:r>
      <w:r>
        <w:t xml:space="preserve">Establish 15 community "Knowledge Nucleus" hubs across Caracas neighborhoods</w:t>
      </w:r>
    </w:p>
    <w:bookmarkEnd w:id="23"/>
    <w:bookmarkStart w:id="27" w:name="core-marketing-strategies"/>
    <w:p>
      <w:pPr>
        <w:pStyle w:val="Heading2"/>
      </w:pPr>
      <w:r>
        <w:t xml:space="preserve">Core Marketing Strategies</w:t>
      </w:r>
    </w:p>
    <w:bookmarkStart w:id="24" w:name="hyperlocal-community-integration"/>
    <w:p>
      <w:pPr>
        <w:pStyle w:val="Heading3"/>
      </w:pPr>
      <w:r>
        <w:t xml:space="preserve">1. Hyperlocal Community Integration</w:t>
      </w:r>
    </w:p>
    <w:p>
      <w:pPr>
        <w:pStyle w:val="FirstParagraph"/>
      </w:pPr>
      <w:r>
        <w:t xml:space="preserve">Instead of generic campaigns, CLEI will embed itself within Caracas' community fabric. We'll partner with local *mercaditos* (corner stores) and *cooperativas* (community collectives) to host "Library Tech Kiosks" in high-traffic neighborhoods. These kiosks provide offline digital resource access via solar-powered tablets—a solution perfectly adapted for Venezuela Caracas' power instability. Librarians co-host weekly sessions, positioning the *Librarian* as a community anchor rather than an institution.</w:t>
      </w:r>
    </w:p>
    <w:bookmarkEnd w:id="24"/>
    <w:bookmarkStart w:id="25" w:name="mobile-first-content-delivery"/>
    <w:p>
      <w:pPr>
        <w:pStyle w:val="Heading3"/>
      </w:pPr>
      <w:r>
        <w:t xml:space="preserve">2. Mobile-First Content Delivery</w:t>
      </w:r>
    </w:p>
    <w:p>
      <w:pPr>
        <w:pStyle w:val="FirstParagraph"/>
      </w:pPr>
      <w:r>
        <w:t xml:space="preserve">Recognizing Venezuela Caracas' smartphone penetration (78%), CLEI will deliver training via WhatsApp and SMS—zero data cost for participants. Monthly "Librarian Skill Boosters" include:</w:t>
      </w:r>
    </w:p>
    <w:p>
      <w:pPr>
        <w:numPr>
          <w:ilvl w:val="0"/>
          <w:numId w:val="1003"/>
        </w:numPr>
        <w:pStyle w:val="Compact"/>
      </w:pPr>
      <w:r>
        <w:t xml:space="preserve">Audio tutorials on organizing physical collections during resource shortages</w:t>
      </w:r>
    </w:p>
    <w:p>
      <w:pPr>
        <w:numPr>
          <w:ilvl w:val="0"/>
          <w:numId w:val="1003"/>
        </w:numPr>
        <w:pStyle w:val="Compact"/>
      </w:pPr>
      <w:r>
        <w:t xml:space="preserve">Step-by-step guides for creating community reading circles using WhatsApp groups</w:t>
      </w:r>
    </w:p>
    <w:p>
      <w:pPr>
        <w:numPr>
          <w:ilvl w:val="0"/>
          <w:numId w:val="1003"/>
        </w:numPr>
        <w:pStyle w:val="Compact"/>
      </w:pPr>
      <w:r>
        <w:t xml:space="preserve">Videos demonstrating low-cost digital preservation techniques</w:t>
      </w:r>
    </w:p>
    <w:bookmarkEnd w:id="25"/>
    <w:bookmarkStart w:id="26" w:name="X8d2dc3b99a7f978cc4f1627e77dd31966c8ed70"/>
    <w:p>
      <w:pPr>
        <w:pStyle w:val="Heading3"/>
      </w:pPr>
      <w:r>
        <w:t xml:space="preserve">3. Strategic Alliances with Venezuelan Institutions</w:t>
      </w:r>
    </w:p>
    <w:p>
      <w:pPr>
        <w:pStyle w:val="FirstParagraph"/>
      </w:pPr>
      <w:r>
        <w:t xml:space="preserve">We've secured MOUs with Venezuela's Ministry of Culture and Caracas University Library System. This validates CLEI as a national initiative while providing:</w:t>
      </w:r>
    </w:p>
    <w:p>
      <w:pPr>
        <w:numPr>
          <w:ilvl w:val="0"/>
          <w:numId w:val="1004"/>
        </w:numPr>
        <w:pStyle w:val="Compact"/>
      </w:pPr>
      <w:r>
        <w:t xml:space="preserve">Official certification for completed training modules</w:t>
      </w:r>
    </w:p>
    <w:p>
      <w:pPr>
        <w:numPr>
          <w:ilvl w:val="0"/>
          <w:numId w:val="1004"/>
        </w:numPr>
        <w:pStyle w:val="Compact"/>
      </w:pPr>
      <w:r>
        <w:t xml:space="preserve">Priority access to library renovation grants for participating institutions</w:t>
      </w:r>
    </w:p>
    <w:p>
      <w:pPr>
        <w:numPr>
          <w:ilvl w:val="0"/>
          <w:numId w:val="1004"/>
        </w:numPr>
        <w:pStyle w:val="Compact"/>
      </w:pPr>
      <w:r>
        <w:t xml:space="preserve">Cross-promotion through university library newsletters reaching 35,000 students in Venezuela Caracas</w:t>
      </w:r>
    </w:p>
    <w:bookmarkEnd w:id="26"/>
    <w:bookmarkEnd w:id="27"/>
    <w:bookmarkStart w:id="28" w:name="Xd2715b0eb65a1dea2fbde3a2420372931106746"/>
    <w:p>
      <w:pPr>
        <w:pStyle w:val="Heading2"/>
      </w:pPr>
      <w:r>
        <w:t xml:space="preserve">Tactical Implementation Timeline (Q1-Q4 2024)</w:t>
      </w:r>
    </w:p>
    <w:p>
      <w:pPr>
        <w:pStyle w:val="FirstParagraph"/>
      </w:pPr>
      <w:r>
        <w:t xml:space="preserve">Quarter</w:t>
      </w:r>
    </w:p>
    <w:p>
      <w:pPr>
        <w:pStyle w:val="BodyText"/>
      </w:pPr>
      <w:r>
        <w:t xml:space="preserve">Key Activities</w:t>
      </w:r>
    </w:p>
    <w:p>
      <w:pPr>
        <w:pStyle w:val="BodyText"/>
      </w:pPr>
      <w:r>
        <w:t xml:space="preserve">Metrics for Success</w:t>
      </w:r>
    </w:p>
    <w:p>
      <w:pPr>
        <w:pStyle w:val="BodyText"/>
      </w:pPr>
      <w:r>
        <w:rPr>
          <w:bCs/>
          <w:b/>
        </w:rPr>
        <w:t xml:space="preserve">Q1 2024</w:t>
      </w:r>
    </w:p>
    <w:p>
      <w:pPr>
        <w:pStyle w:val="BodyText"/>
      </w:pPr>
      <w:r>
        <w:t xml:space="preserve">Campaign launch at Caracas Public Library; 5 "Knowledge Nucleus" pilot hubs in Altamira, El Parque &amp; Catia</w:t>
      </w:r>
    </w:p>
    <w:p>
      <w:pPr>
        <w:pStyle w:val="BodyText"/>
      </w:pPr>
      <w:r>
        <w:t xml:space="preserve">50% of target librarians registered; 3 hubs operational</w:t>
      </w:r>
    </w:p>
    <w:p>
      <w:pPr>
        <w:pStyle w:val="BodyText"/>
      </w:pPr>
      <w:r>
        <w:rPr>
          <w:bCs/>
          <w:b/>
        </w:rPr>
        <w:t xml:space="preserve">Q2 2024</w:t>
      </w:r>
    </w:p>
    <w:p>
      <w:pPr>
        <w:pStyle w:val="BodyText"/>
      </w:pPr>
      <w:r>
        <w:t xml:space="preserve">WhatsApp training series; partnership with Radio Caracas for weekly librarian feature segments</w:t>
      </w:r>
    </w:p>
    <w:p>
      <w:pPr>
        <w:pStyle w:val="BodyText"/>
      </w:pPr>
      <w:r>
        <w:t xml:space="preserve">1,000 active users; 75% participation rate in first module</w:t>
      </w:r>
    </w:p>
    <w:p>
      <w:pPr>
        <w:pStyle w:val="BodyText"/>
      </w:pPr>
      <w:r>
        <w:rPr>
          <w:bCs/>
          <w:b/>
        </w:rPr>
        <w:t xml:space="preserve">Q3 2024</w:t>
      </w:r>
    </w:p>
    <w:p>
      <w:pPr>
        <w:pStyle w:val="BodyText"/>
      </w:pPr>
      <w:r>
        <w:t xml:space="preserve">Literacy drive: "Read for Caracas" campaign with community book donations</w:t>
      </w:r>
    </w:p>
    <w:p>
      <w:pPr>
        <w:pStyle w:val="BodyText"/>
      </w:pPr>
      <w:r>
        <w:t xml:space="preserve">30,000 books distributed; 15 new hubs established</w:t>
      </w:r>
    </w:p>
    <w:p>
      <w:pPr>
        <w:pStyle w:val="BodyText"/>
      </w:pPr>
      <w:r>
        <w:rPr>
          <w:bCs/>
          <w:b/>
        </w:rPr>
        <w:t xml:space="preserve">Q4 2024</w:t>
      </w:r>
    </w:p>
    <w:p>
      <w:pPr>
        <w:pStyle w:val="BodyText"/>
      </w:pPr>
      <w:r>
        <w:t xml:space="preserve">National Librarian Summit at Universidad Central de Venezuela; sustainability planning with Ministry of Culture</w:t>
      </w:r>
    </w:p>
    <w:p>
      <w:pPr>
        <w:pStyle w:val="BodyText"/>
      </w:pPr>
      <w:r>
        <w:t xml:space="preserve">95% attendance from target audience; formal partnership agreement signed</w:t>
      </w:r>
    </w:p>
    <w:bookmarkEnd w:id="28"/>
    <w:bookmarkStart w:id="29" w:name="Xae0bfe05916c0751953f90fafd867ba05d9056b"/>
    <w:p>
      <w:pPr>
        <w:pStyle w:val="Heading2"/>
      </w:pPr>
      <w:r>
        <w:t xml:space="preserve">Budget Allocation (Venezuela Realistic Framework)</w:t>
      </w:r>
    </w:p>
    <w:p>
      <w:pPr>
        <w:pStyle w:val="FirstParagraph"/>
      </w:pPr>
      <w:r>
        <w:t xml:space="preserve">CLEI operates within Venezuela Caracas' economic constraints through cost-effective tactics:</w:t>
      </w:r>
    </w:p>
    <w:p>
      <w:pPr>
        <w:numPr>
          <w:ilvl w:val="0"/>
          <w:numId w:val="1005"/>
        </w:numPr>
        <w:pStyle w:val="Compact"/>
      </w:pPr>
      <w:r>
        <w:rPr>
          <w:bCs/>
          <w:b/>
        </w:rPr>
        <w:t xml:space="preserve">Mobile Content (65%):</w:t>
      </w:r>
      <w:r>
        <w:t xml:space="preserve"> </w:t>
      </w:r>
      <w:r>
        <w:t xml:space="preserve">$3,800 for WhatsApp API access and offline content creation (using locally available tools)</w:t>
      </w:r>
    </w:p>
    <w:p>
      <w:pPr>
        <w:numPr>
          <w:ilvl w:val="0"/>
          <w:numId w:val="1005"/>
        </w:numPr>
        <w:pStyle w:val="Compact"/>
      </w:pPr>
      <w:r>
        <w:rPr>
          <w:bCs/>
          <w:b/>
        </w:rPr>
        <w:t xml:space="preserve">Community Hubs (25%):</w:t>
      </w:r>
      <w:r>
        <w:t xml:space="preserve"> </w:t>
      </w:r>
      <w:r>
        <w:t xml:space="preserve">$2,100 for solar tablets and local materials from Venezuelan artisans</w:t>
      </w:r>
    </w:p>
    <w:p>
      <w:pPr>
        <w:numPr>
          <w:ilvl w:val="0"/>
          <w:numId w:val="1005"/>
        </w:numPr>
        <w:pStyle w:val="Compact"/>
      </w:pPr>
      <w:r>
        <w:rPr>
          <w:bCs/>
          <w:b/>
        </w:rPr>
        <w:t xml:space="preserve">Alliances &amp; Events (10%):</w:t>
      </w:r>
      <w:r>
        <w:t xml:space="preserve"> </w:t>
      </w:r>
      <w:r>
        <w:t xml:space="preserve">$950 for partnerships with universities/NGOs (in-kind support)</w:t>
      </w:r>
    </w:p>
    <w:bookmarkEnd w:id="29"/>
    <w:bookmarkStart w:id="30" w:name="measurement-impact-tracking"/>
    <w:p>
      <w:pPr>
        <w:pStyle w:val="Heading2"/>
      </w:pPr>
      <w:r>
        <w:t xml:space="preserve">Measurement &amp; Impact Tracking</w:t>
      </w:r>
    </w:p>
    <w:p>
      <w:pPr>
        <w:pStyle w:val="FirstParagraph"/>
      </w:pPr>
      <w:r>
        <w:t xml:space="preserve">We'll track success through three lenses relevant to Venezuela Caracas:</w:t>
      </w:r>
    </w:p>
    <w:p>
      <w:pPr>
        <w:numPr>
          <w:ilvl w:val="0"/>
          <w:numId w:val="1006"/>
        </w:numPr>
        <w:pStyle w:val="Compact"/>
      </w:pPr>
      <w:r>
        <w:rPr>
          <w:bCs/>
          <w:b/>
        </w:rPr>
        <w:t xml:space="preserve">Operational:</w:t>
      </w:r>
      <w:r>
        <w:t xml:space="preserve"> </w:t>
      </w:r>
      <w:r>
        <w:t xml:space="preserve">Monthly librarian engagement rates via WhatsApp analytics</w:t>
      </w:r>
    </w:p>
    <w:p>
      <w:pPr>
        <w:numPr>
          <w:ilvl w:val="0"/>
          <w:numId w:val="1006"/>
        </w:numPr>
        <w:pStyle w:val="Compact"/>
      </w:pPr>
      <w:r>
        <w:rPr>
          <w:bCs/>
          <w:b/>
        </w:rPr>
        <w:t xml:space="preserve">Social:</w:t>
      </w:r>
      <w:r>
        <w:t xml:space="preserve"> </w:t>
      </w:r>
      <w:r>
        <w:t xml:space="preserve">Community impact surveys measuring "Librarian" trust index (e.g., "Would you consult your librarian for community needs?")</w:t>
      </w:r>
    </w:p>
    <w:p>
      <w:pPr>
        <w:numPr>
          <w:ilvl w:val="0"/>
          <w:numId w:val="1006"/>
        </w:numPr>
        <w:pStyle w:val="Compact"/>
      </w:pPr>
      <w:r>
        <w:rPr>
          <w:bCs/>
          <w:b/>
        </w:rPr>
        <w:t xml:space="preserve">Economic:</w:t>
      </w:r>
      <w:r>
        <w:t xml:space="preserve"> </w:t>
      </w:r>
      <w:r>
        <w:t xml:space="preserve">Cost savings for libraries through reduced resource duplication (tracked via partner institutions)</w:t>
      </w:r>
    </w:p>
    <w:bookmarkEnd w:id="30"/>
    <w:bookmarkStart w:id="31" w:name="why-this-works-in-venezuela-caracas"/>
    <w:p>
      <w:pPr>
        <w:pStyle w:val="Heading2"/>
      </w:pPr>
      <w:r>
        <w:t xml:space="preserve">Why This Works in Venezuela Caracas</w:t>
      </w:r>
    </w:p>
    <w:p>
      <w:pPr>
        <w:pStyle w:val="FirstParagraph"/>
      </w:pPr>
      <w:r>
        <w:t xml:space="preserve">This Marketing Plan acknowledges that traditional library models fail in Venezuela Caracas' context. By positioning the *Librarian* as a community-driven resource—using mobile technology accessible even during power outages—we create sustainable impact. Unlike generic programs, CLEI was designed by Venezuelan librarians for Venezuelan librarians, respecting local realities from day one. In a country where information access is scarce, this initiative doesn't just support the *Librarian*; it empowers them to become the heartbeat of Venezuela Caracas' knowledge ecosystem.</w:t>
      </w:r>
    </w:p>
    <w:bookmarkEnd w:id="31"/>
    <w:bookmarkStart w:id="32" w:name="conclusion"/>
    <w:p>
      <w:pPr>
        <w:pStyle w:val="Heading2"/>
      </w:pPr>
      <w:r>
        <w:t xml:space="preserve">Conclusion</w:t>
      </w:r>
    </w:p>
    <w:p>
      <w:pPr>
        <w:pStyle w:val="FirstParagraph"/>
      </w:pPr>
      <w:r>
        <w:t xml:space="preserve">The Caracas Librarian Excellence Initiative represents more than a Marketing Plan—it's a catalyst for cultural resilience in Venezuela. By centering on the unique needs of librarians across Venezuela Caracas, we transform an institution under strain into a dynamic force for community empowerment. This plan doesn't just market services; it builds an enduring network where every *Librarian* becomes a leader in Venezuela's knowledge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Caracas Librarian Excellence Initiative - Venezuela</dc:title>
  <dc:creator/>
  <dc:language>en</dc:language>
  <cp:keywords/>
  <dcterms:created xsi:type="dcterms:W3CDTF">2025-12-12T11:58:39Z</dcterms:created>
  <dcterms:modified xsi:type="dcterms:W3CDTF">2025-12-12T11:58:39Z</dcterms:modified>
</cp:coreProperties>
</file>

<file path=docProps/custom.xml><?xml version="1.0" encoding="utf-8"?>
<Properties xmlns="http://schemas.openxmlformats.org/officeDocument/2006/custom-properties" xmlns:vt="http://schemas.openxmlformats.org/officeDocument/2006/docPropsVTypes"/>
</file>