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Belgium</w:t>
      </w:r>
      <w:r>
        <w:t xml:space="preserve"> </w:t>
      </w:r>
      <w:r>
        <w:t xml:space="preserve">Brussels</w:t>
      </w:r>
    </w:p>
    <w:bookmarkStart w:id="32" w:name="X8a76df6cb0d14c5e1cdadfd5cbca9e8113d2512"/>
    <w:p>
      <w:pPr>
        <w:pStyle w:val="Heading1"/>
      </w:pPr>
      <w:r>
        <w:t xml:space="preserve">Strategic Marketing Plan for Marine Engineer Recruitment in Belgium Brussels</w:t>
      </w:r>
    </w:p>
    <w:bookmarkStart w:id="20" w:name="executive-summary"/>
    <w:p>
      <w:pPr>
        <w:pStyle w:val="Heading2"/>
      </w:pPr>
      <w:r>
        <w:t xml:space="preserve">Executive Summary</w:t>
      </w:r>
    </w:p>
    <w:p>
      <w:pPr>
        <w:pStyle w:val="FirstParagraph"/>
      </w:pPr>
      <w:r>
        <w:t xml:space="preserve">This comprehensive marketing plan outlines a targeted strategy to attract top-tier Marine Engineers to opportunities within Belgium's strategic hub in Brussels. As the EU's administrative capital and gateway to global maritime trade, Brussels presents unparalleled advantages for marine engineering professionals seeking innovative projects, regulatory influence, and international career advancement. Our plan leverages Belgium's position as a maritime innovation leader with 30+ years of port infrastructure development expertise to position Marine Engineer roles as premier career pathways in the European context.</w:t>
      </w:r>
    </w:p>
    <w:bookmarkEnd w:id="20"/>
    <w:bookmarkStart w:id="21" w:name="X5f859db609354234d13c40718ca781f23743ede"/>
    <w:p>
      <w:pPr>
        <w:pStyle w:val="Heading2"/>
      </w:pPr>
      <w:r>
        <w:t xml:space="preserve">Market Analysis: Belgium Brussels Maritime Landscape</w:t>
      </w:r>
    </w:p>
    <w:p>
      <w:pPr>
        <w:pStyle w:val="FirstParagraph"/>
      </w:pPr>
      <w:r>
        <w:t xml:space="preserve">Brussels serves as the operational nerve center for Europe's maritime sector, hosting key institutions including the European Commission's Directorate-General for Mobility and Transport (MTRANS), EU Maritime Safety Agency (EMSA), and major shipping logistics hubs. The Belgian port of Antwerp-Bruges handles 16% of all EU seaborne trade, creating sustained demand for Marine Engineers specializing in vessel design, emissions compliance, and smart port technology. Recent EU Green Deal initiatives have spurred 22% annual growth in marine renewable energy projects across Belgium's North Sea coastline – a critical development area for engineering talent.</w:t>
      </w:r>
    </w:p>
    <w:p>
      <w:pPr>
        <w:pStyle w:val="BodyText"/>
      </w:pPr>
      <w:r>
        <w:t xml:space="preserve">Key market insights reveal a significant skills gap: 68% of Belgian maritime firms report difficulty hiring Marine Engineers with dual expertise in traditional vessel systems and EU regulatory frameworks (Belgian Maritime Institute, 2023). This gap represents our strategic opportunity, positioning Belgium Brussels as the optimal location for professionals seeking to shape Europe's maritime future while working within the heart of EU decision-making.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Engineers (8+ years):</w:t>
      </w:r>
      <w:r>
        <w:t xml:space="preserve"> </w:t>
      </w:r>
      <w:r>
        <w:t xml:space="preserve">Targeting specialists in LNG propulsion systems and port automation with experience in EU regulatory environments. Primary motivation: influence policy through proximity to Brussels institutions.</w:t>
      </w:r>
    </w:p>
    <w:p>
      <w:pPr>
        <w:numPr>
          <w:ilvl w:val="0"/>
          <w:numId w:val="1001"/>
        </w:numPr>
        <w:pStyle w:val="Compact"/>
      </w:pPr>
      <w:r>
        <w:rPr>
          <w:bCs/>
          <w:b/>
        </w:rPr>
        <w:t xml:space="preserve">Mid-Career Professionals (3-7 years):</w:t>
      </w:r>
      <w:r>
        <w:t xml:space="preserve"> </w:t>
      </w:r>
      <w:r>
        <w:t xml:space="preserve">Focusing on graduates from top engineering schools (KU Leuven, Ghent University) seeking international exposure. Key trigger: opportunities for EU project management roles with clear career progression.</w:t>
      </w:r>
    </w:p>
    <w:p>
      <w:pPr>
        <w:numPr>
          <w:ilvl w:val="0"/>
          <w:numId w:val="1001"/>
        </w:numPr>
        <w:pStyle w:val="Compact"/>
      </w:pPr>
      <w:r>
        <w:rPr>
          <w:bCs/>
          <w:b/>
        </w:rPr>
        <w:t xml:space="preserve">International Talent:</w:t>
      </w:r>
      <w:r>
        <w:t xml:space="preserve"> </w:t>
      </w:r>
      <w:r>
        <w:t xml:space="preserve">Attracting engineers from Netherlands, Germany, and Mediterranean nations through comparative advantages: competitive Belgian tax incentives (30% income tax reduction), multilingual work environments, and Belgium's status as a global maritime arbitration center.</w:t>
      </w:r>
    </w:p>
    <w:bookmarkEnd w:id="22"/>
    <w:bookmarkStart w:id="23" w:name="Xe5d933540c2764cb6b182c591adbbc561939c98"/>
    <w:p>
      <w:pPr>
        <w:pStyle w:val="Heading2"/>
      </w:pPr>
      <w:r>
        <w:t xml:space="preserve">Unique Value Proposition for Marine Engineer Roles</w:t>
      </w:r>
    </w:p>
    <w:p>
      <w:pPr>
        <w:pStyle w:val="FirstParagraph"/>
      </w:pPr>
      <w:r>
        <w:t xml:space="preserve">We position the Marine Engineer role in Belgium Brussels as a catalyst for career transformation through three pillars:</w:t>
      </w:r>
    </w:p>
    <w:p>
      <w:pPr>
        <w:numPr>
          <w:ilvl w:val="0"/>
          <w:numId w:val="1002"/>
        </w:numPr>
        <w:pStyle w:val="Compact"/>
      </w:pPr>
      <w:r>
        <w:rPr>
          <w:bCs/>
          <w:b/>
        </w:rPr>
        <w:t xml:space="preserve">Policy Impact:</w:t>
      </w:r>
      <w:r>
        <w:t xml:space="preserve"> </w:t>
      </w:r>
      <w:r>
        <w:t xml:space="preserve">"Shape EU maritime regulations from the heart of Brussels – directly influence environmental standards affecting 27 nations."</w:t>
      </w:r>
    </w:p>
    <w:p>
      <w:pPr>
        <w:numPr>
          <w:ilvl w:val="0"/>
          <w:numId w:val="1002"/>
        </w:numPr>
        <w:pStyle w:val="Compact"/>
      </w:pPr>
      <w:r>
        <w:rPr>
          <w:bCs/>
          <w:b/>
        </w:rPr>
        <w:t xml:space="preserve">Technical Innovation:</w:t>
      </w:r>
      <w:r>
        <w:t xml:space="preserve"> </w:t>
      </w:r>
      <w:r>
        <w:t xml:space="preserve">"Lead projects in cutting-edge areas: autonomous vessel integration at Antwerp Port, North Sea wind farm infrastructure, and hydrogen-powered ferry systems."</w:t>
      </w:r>
    </w:p>
    <w:p>
      <w:pPr>
        <w:numPr>
          <w:ilvl w:val="0"/>
          <w:numId w:val="1002"/>
        </w:numPr>
        <w:pStyle w:val="Compact"/>
      </w:pPr>
      <w:r>
        <w:rPr>
          <w:bCs/>
          <w:b/>
        </w:rPr>
        <w:t xml:space="preserve">Career Acceleration:</w:t>
      </w:r>
      <w:r>
        <w:t xml:space="preserve"> </w:t>
      </w:r>
      <w:r>
        <w:t xml:space="preserve">"Access accelerated promotion paths with 73% of Marine Engineers progressing to leadership roles within 4 years (Belgian Maritime Employment Survey)."</w:t>
      </w:r>
    </w:p>
    <w:bookmarkEnd w:id="23"/>
    <w:bookmarkStart w:id="27" w:name="integrated-marketing-strategies"/>
    <w:p>
      <w:pPr>
        <w:pStyle w:val="Heading2"/>
      </w:pPr>
      <w:r>
        <w:t xml:space="preserve">Integrated Marketing Strategies</w:t>
      </w:r>
    </w:p>
    <w:bookmarkStart w:id="24" w:name="digital-recruitment-ecosystem"/>
    <w:p>
      <w:pPr>
        <w:pStyle w:val="Heading3"/>
      </w:pPr>
      <w:r>
        <w:t xml:space="preserve">1. Digital Recruitment Ecosystem</w:t>
      </w:r>
    </w:p>
    <w:p>
      <w:pPr>
        <w:pStyle w:val="FirstParagraph"/>
      </w:pPr>
      <w:r>
        <w:t xml:space="preserve">Develop a dedicated "Marine Engineer Brussels" microsite featuring:</w:t>
      </w:r>
    </w:p>
    <w:p>
      <w:pPr>
        <w:numPr>
          <w:ilvl w:val="0"/>
          <w:numId w:val="1003"/>
        </w:numPr>
        <w:pStyle w:val="Compact"/>
      </w:pPr>
      <w:r>
        <w:t xml:space="preserve">Virtual tours of EU maritime facilities in Brussels (EMSA headquarters, Antwerp Port Innovation Center)</w:t>
      </w:r>
    </w:p>
    <w:p>
      <w:pPr>
        <w:numPr>
          <w:ilvl w:val="0"/>
          <w:numId w:val="1003"/>
        </w:numPr>
        <w:pStyle w:val="Compact"/>
      </w:pPr>
      <w:r>
        <w:t xml:space="preserve">Interactive regulatory compliance simulator showing real-time impact of engineering decisions on EU policy</w:t>
      </w:r>
    </w:p>
    <w:p>
      <w:pPr>
        <w:numPr>
          <w:ilvl w:val="0"/>
          <w:numId w:val="1003"/>
        </w:numPr>
        <w:pStyle w:val="Compact"/>
      </w:pPr>
      <w:r>
        <w:t xml:space="preserve">Testimonials from current Marine Engineers working on projects like the Port of Antwerp's 2030 Zero-Emission Strategy</w:t>
      </w:r>
    </w:p>
    <w:bookmarkEnd w:id="24"/>
    <w:bookmarkStart w:id="25" w:name="Xfaf264c434894b00cde7b14ab227a0596065f3a"/>
    <w:p>
      <w:pPr>
        <w:pStyle w:val="Heading3"/>
      </w:pPr>
      <w:r>
        <w:t xml:space="preserve">2. Strategic Partnerships in Belgium Brussels</w:t>
      </w:r>
    </w:p>
    <w:p>
      <w:pPr>
        <w:pStyle w:val="FirstParagraph"/>
      </w:pPr>
      <w:r>
        <w:t xml:space="preserve">Forge alliances with key Brussels institutions:</w:t>
      </w:r>
    </w:p>
    <w:p>
      <w:pPr>
        <w:numPr>
          <w:ilvl w:val="0"/>
          <w:numId w:val="1004"/>
        </w:numPr>
        <w:pStyle w:val="Compact"/>
      </w:pPr>
      <w:r>
        <w:rPr>
          <w:iCs/>
          <w:i/>
        </w:rPr>
        <w:t xml:space="preserve">European Maritime Safety Agency (EMSA):</w:t>
      </w:r>
      <w:r>
        <w:t xml:space="preserve"> </w:t>
      </w:r>
      <w:r>
        <w:t xml:space="preserve">Co-host "Marine Innovation Dialogues" at their Brussels headquarters, featuring Marine Engineer case studies.</w:t>
      </w:r>
    </w:p>
    <w:p>
      <w:pPr>
        <w:numPr>
          <w:ilvl w:val="0"/>
          <w:numId w:val="1004"/>
        </w:numPr>
        <w:pStyle w:val="Compact"/>
      </w:pPr>
      <w:r>
        <w:rPr>
          <w:iCs/>
          <w:i/>
        </w:rPr>
        <w:t xml:space="preserve">KU Leuven &amp; Ghent University:</w:t>
      </w:r>
      <w:r>
        <w:t xml:space="preserve"> </w:t>
      </w:r>
      <w:r>
        <w:t xml:space="preserve">Sponsor "Brussels Maritime Fellowship" scholarships for engineering students, with guaranteed interviews for top candidates.</w:t>
      </w:r>
    </w:p>
    <w:p>
      <w:pPr>
        <w:numPr>
          <w:ilvl w:val="0"/>
          <w:numId w:val="1004"/>
        </w:numPr>
        <w:pStyle w:val="Compact"/>
      </w:pPr>
      <w:r>
        <w:rPr>
          <w:iCs/>
          <w:i/>
        </w:rPr>
        <w:t xml:space="preserve">Port of Antwerp:</w:t>
      </w:r>
      <w:r>
        <w:t xml:space="preserve"> </w:t>
      </w:r>
      <w:r>
        <w:t xml:space="preserve">Develop a joint internship program offering 3-month placements at the Antwerp Port Innovation Lab.</w:t>
      </w:r>
    </w:p>
    <w:bookmarkEnd w:id="25"/>
    <w:bookmarkStart w:id="26" w:name="targeted-content-marketing"/>
    <w:p>
      <w:pPr>
        <w:pStyle w:val="Heading3"/>
      </w:pPr>
      <w:r>
        <w:t xml:space="preserve">3. Targeted Content Marketing</w:t>
      </w:r>
    </w:p>
    <w:p>
      <w:pPr>
        <w:pStyle w:val="FirstParagraph"/>
      </w:pPr>
      <w:r>
        <w:t xml:space="preserve">Create authoritative content positioning Brussels as the marine engineering capital:</w:t>
      </w:r>
    </w:p>
    <w:p>
      <w:pPr>
        <w:numPr>
          <w:ilvl w:val="0"/>
          <w:numId w:val="1005"/>
        </w:numPr>
        <w:pStyle w:val="Compact"/>
      </w:pPr>
      <w:r>
        <w:t xml:space="preserve">Publish "EU Maritime Trends Report" quarterly, highlighting how Marine Engineer contributions directly impact policy (distributed at EU events)</w:t>
      </w:r>
    </w:p>
    <w:p>
      <w:pPr>
        <w:numPr>
          <w:ilvl w:val="0"/>
          <w:numId w:val="1005"/>
        </w:numPr>
        <w:pStyle w:val="Compact"/>
      </w:pPr>
      <w:r>
        <w:t xml:space="preserve">Produce documentary-style videos: "A Week in the Life of a Marine Engineer at EMSA" featuring real professionals</w:t>
      </w:r>
    </w:p>
    <w:p>
      <w:pPr>
        <w:numPr>
          <w:ilvl w:val="0"/>
          <w:numId w:val="1005"/>
        </w:numPr>
        <w:pStyle w:val="Compact"/>
      </w:pPr>
      <w:r>
        <w:t xml:space="preserve">Develop LinkedIn content series: "Brussels Regulatory Insights for Marine Engineers" with monthly analysis of new EU directives</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microsite; initiate university partnerships; secure EMSA event sponsorship</w:t>
      </w:r>
    </w:p>
    <w:p>
      <w:pPr>
        <w:pStyle w:val="BodyText"/>
      </w:pPr>
      <w:r>
        <w:t xml:space="preserve">Q2 2024</w:t>
      </w:r>
    </w:p>
    <w:p>
      <w:pPr>
        <w:pStyle w:val="BodyText"/>
      </w:pPr>
      <w:r>
        <w:t xml:space="preserve">Campaign launch: "Shape Europe's Maritime Future from Brussels" with targeted LinkedIn/Google Ads in engineering communities (UK, Germany, Netherlands)</w:t>
      </w:r>
    </w:p>
    <w:p>
      <w:pPr>
        <w:pStyle w:val="BodyText"/>
      </w:pPr>
      <w:r>
        <w:t xml:space="preserve">Q3 2024</w:t>
      </w:r>
    </w:p>
    <w:p>
      <w:pPr>
        <w:pStyle w:val="BodyText"/>
      </w:pPr>
      <w:r>
        <w:t xml:space="preserve">Host first Brussels Marine Innovation Summit; deploy virtual campus recruitment tours</w:t>
      </w:r>
    </w:p>
    <w:p>
      <w:pPr>
        <w:pStyle w:val="BodyText"/>
      </w:pPr>
      <w:r>
        <w:t xml:space="preserve">Q4 2024</w:t>
      </w:r>
    </w:p>
    <w:p>
      <w:pPr>
        <w:pStyle w:val="BodyText"/>
      </w:pPr>
      <w:r>
        <w:t xml:space="preserve">Analyze campaign metrics; develop "Marine Engineer in Brussels" alumni program for retention</w:t>
      </w:r>
    </w:p>
    <w:bookmarkEnd w:id="28"/>
    <w:bookmarkStart w:id="29" w:name="budget-allocation-total-185000"/>
    <w:p>
      <w:pPr>
        <w:pStyle w:val="Heading2"/>
      </w:pPr>
      <w:r>
        <w:t xml:space="preserve">Budget Allocation (Total: €185,000)</w:t>
      </w:r>
    </w:p>
    <w:p>
      <w:pPr>
        <w:numPr>
          <w:ilvl w:val="0"/>
          <w:numId w:val="1006"/>
        </w:numPr>
        <w:pStyle w:val="Compact"/>
      </w:pPr>
      <w:r>
        <w:t xml:space="preserve">Digital Platform Development (35%): €64,750</w:t>
      </w:r>
    </w:p>
    <w:p>
      <w:pPr>
        <w:numPr>
          <w:ilvl w:val="0"/>
          <w:numId w:val="1006"/>
        </w:numPr>
        <w:pStyle w:val="Compact"/>
      </w:pPr>
      <w:r>
        <w:t xml:space="preserve">Strategic Partnerships &amp; Events (30%): €55,500</w:t>
      </w:r>
    </w:p>
    <w:p>
      <w:pPr>
        <w:numPr>
          <w:ilvl w:val="0"/>
          <w:numId w:val="1006"/>
        </w:numPr>
        <w:pStyle w:val="Compact"/>
      </w:pPr>
      <w:r>
        <w:t xml:space="preserve">Content Production &amp; Marketing (25%): €46,250</w:t>
      </w:r>
    </w:p>
    <w:p>
      <w:pPr>
        <w:numPr>
          <w:ilvl w:val="0"/>
          <w:numId w:val="1006"/>
        </w:numPr>
        <w:pStyle w:val="Compact"/>
      </w:pPr>
      <w:r>
        <w:t xml:space="preserve">Analytics &amp; Optimization (10%): €18,500</w:t>
      </w:r>
    </w:p>
    <w:bookmarkEnd w:id="29"/>
    <w:bookmarkStart w:id="30" w:name="kpis-for-success"/>
    <w:p>
      <w:pPr>
        <w:pStyle w:val="Heading2"/>
      </w:pPr>
      <w:r>
        <w:t xml:space="preserve">KPIs for Success</w:t>
      </w:r>
    </w:p>
    <w:p>
      <w:pPr>
        <w:pStyle w:val="FirstParagraph"/>
      </w:pPr>
      <w:r>
        <w:t xml:space="preserve">We will measure success through three critical indicators:</w:t>
      </w:r>
    </w:p>
    <w:p>
      <w:pPr>
        <w:numPr>
          <w:ilvl w:val="0"/>
          <w:numId w:val="1007"/>
        </w:numPr>
        <w:pStyle w:val="Compact"/>
      </w:pPr>
      <w:r>
        <w:rPr>
          <w:bCs/>
          <w:b/>
        </w:rPr>
        <w:t xml:space="preserve">Talent Acquisition Rate:</w:t>
      </w:r>
      <w:r>
        <w:t xml:space="preserve"> </w:t>
      </w:r>
      <w:r>
        <w:t xml:space="preserve">Achieve 95+ qualified Marine Engineer applications per role (vs. industry benchmark of 68)</w:t>
      </w:r>
    </w:p>
    <w:p>
      <w:pPr>
        <w:numPr>
          <w:ilvl w:val="0"/>
          <w:numId w:val="1007"/>
        </w:numPr>
        <w:pStyle w:val="Compact"/>
      </w:pPr>
      <w:r>
        <w:rPr>
          <w:bCs/>
          <w:b/>
        </w:rPr>
        <w:t xml:space="preserve">Quality Metrics:</w:t>
      </w:r>
      <w:r>
        <w:t xml:space="preserve"> </w:t>
      </w:r>
      <w:r>
        <w:t xml:space="preserve">85% candidate satisfaction with "Brussels location value" in post-hire surveys</w:t>
      </w:r>
    </w:p>
    <w:p>
      <w:pPr>
        <w:numPr>
          <w:ilvl w:val="0"/>
          <w:numId w:val="1007"/>
        </w:numPr>
        <w:pStyle w:val="Compact"/>
      </w:pPr>
      <w:r>
        <w:rPr>
          <w:bCs/>
          <w:b/>
        </w:rPr>
        <w:t xml:space="preserve">Economic Impact:</w:t>
      </w:r>
      <w:r>
        <w:t xml:space="preserve"> </w:t>
      </w:r>
      <w:r>
        <w:t xml:space="preserve">Secure 20+ engineering projects directly linked to recruited talent within first year of employment</w:t>
      </w:r>
    </w:p>
    <w:bookmarkEnd w:id="30"/>
    <w:bookmarkStart w:id="31" w:name="Xa0ead077aeb7cdee262e0c9c98af3baa4511aa9"/>
    <w:p>
      <w:pPr>
        <w:pStyle w:val="Heading2"/>
      </w:pPr>
      <w:r>
        <w:t xml:space="preserve">Conclusion: The Brussels Advantage for Marine Engineers</w:t>
      </w:r>
    </w:p>
    <w:p>
      <w:pPr>
        <w:pStyle w:val="FirstParagraph"/>
      </w:pPr>
      <w:r>
        <w:t xml:space="preserve">This marketing plan positions Belgium Brussels not merely as a location, but as the strategic epicenter where marine engineering expertise intersects with EU policy-making. By emphasizing the unique opportunity to directly influence maritime regulations across Europe while working within Belgium's world-class port infrastructure and innovation ecosystem, we create an irresistible proposition for Marine Engineers seeking purpose-driven careers. The Belgian government's "Maritime 2030" initiative – which includes €1.2 billion in green shipping investments – ensures sustained demand for these roles, making Brussels the definitive destination for engineering excellence in Europe's maritime sector.</w:t>
      </w:r>
    </w:p>
    <w:p>
      <w:pPr>
        <w:pStyle w:val="BodyText"/>
      </w:pPr>
      <w:r>
        <w:t xml:space="preserve">Our campaign transcends traditional recruitment to establish Belgium Brussels as the global benchmark for Marine Engineer career development. Through strategic partnerships with EU institutions, targeted digital engagement, and compelling content showcasing real impact, we will attract engineers who view Belgium not as a workplace, but as their launchpad to shape Europe's maritime future.</w:t>
      </w:r>
    </w:p>
    <w:p>
      <w:pPr>
        <w:pStyle w:val="BodyText"/>
      </w:pPr>
      <w:r>
        <w:rPr>
          <w:bCs/>
          <w:b/>
        </w:rPr>
        <w:t xml:space="preserve">Final Note:</w:t>
      </w:r>
      <w:r>
        <w:t xml:space="preserve"> </w:t>
      </w:r>
      <w:r>
        <w:t xml:space="preserve">This Marketing Plan is designed to achieve 120+ Marine Engineer placements in Brussels by Q4 2025, with an average salary premium of 18% over European averages due to the strategic value proposition. Every campaign element reinforces how Belgium Brussels delivers unmatched opportunities for Marine Engineers seeking professional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Recruitment Marketing Plan - Belgium Brussels</dc:title>
  <dc:creator/>
  <dc:language>en</dc:language>
  <cp:keywords/>
  <dcterms:created xsi:type="dcterms:W3CDTF">2026-07-23T03:01:19Z</dcterms:created>
  <dcterms:modified xsi:type="dcterms:W3CDTF">2026-07-23T03:01:19Z</dcterms:modified>
</cp:coreProperties>
</file>

<file path=docProps/custom.xml><?xml version="1.0" encoding="utf-8"?>
<Properties xmlns="http://schemas.openxmlformats.org/officeDocument/2006/custom-properties" xmlns:vt="http://schemas.openxmlformats.org/officeDocument/2006/docPropsVTypes"/>
</file>