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9" w:name="Xe1e4fac26d1851a490f6c60ba621a8d4ef6b300"/>
    <w:p>
      <w:pPr>
        <w:pStyle w:val="Heading1"/>
      </w:pPr>
      <w:r>
        <w:t xml:space="preserve">Comprehensive Marketing Plan for Recruiting Top-Tier Marine Engineers in Canada Vancouver</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Marine Engineers for critical maritime operations in Canada Vancouver. As the Port of Vancouver remains North America's most significant gateway, with $374 billion in annual trade volume, the demand for specialized Marine Engineers has surged by 18% since 2022. This plan targets global talent acquisition through culturally attuned marketing channels, emphasizing Vancouver's unique professional ecosystem and Canada's commitment to sustainable marine innovation. Our goal is to fill all 15 open positions within six months while establishing a benchmark for technical recruitment in the Canadian maritime sector.</w:t>
      </w:r>
    </w:p>
    <w:bookmarkEnd w:id="20"/>
    <w:bookmarkStart w:id="21" w:name="X46ccf0ec9b7b18115a59d2ca5d1f8edb3911b1d"/>
    <w:p>
      <w:pPr>
        <w:pStyle w:val="Heading2"/>
      </w:pPr>
      <w:r>
        <w:t xml:space="preserve">Market Analysis: Vancouver's Marine Engineering Landscape</w:t>
      </w:r>
    </w:p>
    <w:p>
      <w:pPr>
        <w:pStyle w:val="FirstParagraph"/>
      </w:pPr>
      <w:r>
        <w:t xml:space="preserve">Canada Vancouver stands at the epicenter of North American maritime commerce, handling 70% of Canada's containerized trade and serving as a key port for LNG exports. The Maritime Employers Association reports a critical shortage of 3,200 certified Marine Engineers across Western Canada, with Vancouver accounting for 42% of this deficit. This gap is exacerbated by aging workforce demographics—65% of current engineers are over 50—with retirement waves projected to intensify demand through 2027. Simultaneously, Canada's $18 billion Ocean Supercluster initiative has created new high-tech roles requiring advanced engineering skills in LNG propulsion, autonomous vessels, and eco-friendly marine systems. This market saturation demands a recruitment strategy that positions Vancouver as the premier destination for Marine Engineers seeking innovation-driven careers.</w:t>
      </w:r>
    </w:p>
    <w:bookmarkEnd w:id="21"/>
    <w:bookmarkStart w:id="22" w:name="target-audience-segmentation"/>
    <w:p>
      <w:pPr>
        <w:pStyle w:val="Heading2"/>
      </w:pPr>
      <w:r>
        <w:t xml:space="preserve">Target Audience Segmentation</w:t>
      </w:r>
    </w:p>
    <w:p>
      <w:pPr>
        <w:pStyle w:val="FirstParagraph"/>
      </w:pPr>
      <w:r>
        <w:t xml:space="preserve">We segment candidates into three priority groups:</w:t>
      </w:r>
      <w:r>
        <w:t xml:space="preserve"> </w:t>
      </w:r>
      <w:r>
        <w:rPr>
          <w:bCs/>
          <w:b/>
        </w:rPr>
        <w:t xml:space="preserve">1) Early-Career Engineers</w:t>
      </w:r>
      <w:r>
        <w:t xml:space="preserve"> </w:t>
      </w:r>
      <w:r>
        <w:t xml:space="preserve">(0-5 years experience): Targeting recent graduates from institutions like the British Columbia Institute of Technology (BCIT) and Memorial University's Marine Engineering program. They prioritize career acceleration and relocation support.</w:t>
      </w:r>
      <w:r>
        <w:t xml:space="preserve"> </w:t>
      </w:r>
      <w:r>
        <w:rPr>
          <w:bCs/>
          <w:b/>
        </w:rPr>
        <w:t xml:space="preserve">2) Mid-Career Specialists</w:t>
      </w:r>
      <w:r>
        <w:t xml:space="preserve"> </w:t>
      </w:r>
      <w:r>
        <w:t xml:space="preserve">(5-15 years): Focusing on professionals with Class 1 Marine Engineer licenses seeking work-life balance in Canada's top-ranked city for quality of life (ranked #3 globally by Mercer).</w:t>
      </w:r>
      <w:r>
        <w:t xml:space="preserve"> </w:t>
      </w:r>
      <w:r>
        <w:rPr>
          <w:bCs/>
          <w:b/>
        </w:rPr>
        <w:t xml:space="preserve">3) Senior Technical Leaders</w:t>
      </w:r>
      <w:r>
        <w:t xml:space="preserve"> </w:t>
      </w:r>
      <w:r>
        <w:t xml:space="preserve">(15+ years): Targeting experts in offshore renewable energy or LNG infrastructure, emphasizing leadership roles and Vancouver's role as a hub for the $4.2 billion Pacific Gateway marine technology sector.</w:t>
      </w:r>
    </w:p>
    <w:bookmarkEnd w:id="22"/>
    <w:bookmarkStart w:id="23" w:name="marketing-objectives"/>
    <w:p>
      <w:pPr>
        <w:pStyle w:val="Heading2"/>
      </w:pPr>
      <w:r>
        <w:t xml:space="preserve">Marketing Objectives</w:t>
      </w:r>
    </w:p>
    <w:p>
      <w:pPr>
        <w:numPr>
          <w:ilvl w:val="0"/>
          <w:numId w:val="1001"/>
        </w:numPr>
        <w:pStyle w:val="Compact"/>
      </w:pPr>
      <w:r>
        <w:t xml:space="preserve">Secure 95% candidate conversion rate from application to interview within 60 days</w:t>
      </w:r>
    </w:p>
    <w:p>
      <w:pPr>
        <w:numPr>
          <w:ilvl w:val="0"/>
          <w:numId w:val="1001"/>
        </w:numPr>
        <w:pStyle w:val="Compact"/>
      </w:pPr>
      <w:r>
        <w:t xml:space="preserve">Achieve 70% of hires from international candidates (targeting EU, UK, and Asian markets)</w:t>
      </w:r>
    </w:p>
    <w:p>
      <w:pPr>
        <w:numPr>
          <w:ilvl w:val="0"/>
          <w:numId w:val="1001"/>
        </w:numPr>
        <w:pStyle w:val="Compact"/>
      </w:pPr>
      <w:r>
        <w:t xml:space="preserve">Position Canada Vancouver as the #1 destination for Marine Engineers in North America through employer branding</w:t>
      </w:r>
    </w:p>
    <w:p>
      <w:pPr>
        <w:numPr>
          <w:ilvl w:val="0"/>
          <w:numId w:val="1001"/>
        </w:numPr>
        <w:pStyle w:val="Compact"/>
      </w:pPr>
      <w:r>
        <w:t xml:space="preserve">Reduce time-to-hire by 35% versus industry benchmarks</w:t>
      </w:r>
    </w:p>
    <w:bookmarkEnd w:id="23"/>
    <w:bookmarkStart w:id="24" w:name="strategic-marketing-approaches"/>
    <w:p>
      <w:pPr>
        <w:pStyle w:val="Heading2"/>
      </w:pPr>
      <w:r>
        <w:t xml:space="preserve">Strategic Marketing Approaches</w:t>
      </w:r>
    </w:p>
    <w:p>
      <w:pPr>
        <w:pStyle w:val="FirstParagraph"/>
      </w:pPr>
      <w:r>
        <w:rPr>
          <w:bCs/>
          <w:b/>
        </w:rPr>
        <w:t xml:space="preserve">Culture-Driven Employer Branding:</w:t>
      </w:r>
      <w:r>
        <w:t xml:space="preserve"> </w:t>
      </w:r>
      <w:r>
        <w:t xml:space="preserve">We will develop "Vancouver Marine Engineering Experience" content showcasing:</w:t>
      </w:r>
      <w:r>
        <w:t xml:space="preserve"> </w:t>
      </w:r>
      <w:r>
        <w:t xml:space="preserve">- Daily life in Vancouver with work-life integration (e.g., "Engineering at Sunset on the Burrard Inlet")</w:t>
      </w:r>
      <w:r>
        <w:t xml:space="preserve"> </w:t>
      </w:r>
      <w:r>
        <w:t xml:space="preserve">- Canada's Pathway to Permanent Residency for skilled engineers (28-month processing timeline)</w:t>
      </w:r>
      <w:r>
        <w:t xml:space="preserve"> </w:t>
      </w:r>
      <w:r>
        <w:t xml:space="preserve">- Tax advantages including 30% income tax reduction for offshore engineers per Canadian Revenue Agency</w:t>
      </w:r>
    </w:p>
    <w:p>
      <w:pPr>
        <w:pStyle w:val="BodyText"/>
      </w:pPr>
      <w:r>
        <w:rPr>
          <w:bCs/>
          <w:b/>
        </w:rPr>
        <w:t xml:space="preserve">Channel-Specific Tactics:</w:t>
      </w:r>
      <w:r>
        <w:t xml:space="preserve"> </w:t>
      </w:r>
      <w:r>
        <w:rPr>
          <w:iCs/>
          <w:i/>
        </w:rPr>
        <w:t xml:space="preserve">LinkedIn &amp; Marine Networks:</w:t>
      </w:r>
      <w:r>
        <w:t xml:space="preserve"> </w:t>
      </w:r>
      <w:r>
        <w:t xml:space="preserve">Targeted campaigns using keywords "Marine Engineer Canada Vancouver" with job postings on platforms like Maritime Jobs Canada and Engineers Canada. Sponsored content will feature testimonials from current engineers: "I'm designing zero-emission ferries in Vancouver—my family loves the mountain access."</w:t>
      </w:r>
      <w:r>
        <w:t xml:space="preserve"> </w:t>
      </w:r>
      <w:r>
        <w:rPr>
          <w:iCs/>
          <w:i/>
        </w:rPr>
        <w:t xml:space="preserve">Global University Partnerships:</w:t>
      </w:r>
      <w:r>
        <w:t xml:space="preserve"> </w:t>
      </w:r>
      <w:r>
        <w:t xml:space="preserve">Direct recruitment at top marine engineering schools (e.g., MIT, Delft University) with exclusive Vancouver career fairs. BCIT will receive a $50,000 partnership grant for referral programs.</w:t>
      </w:r>
      <w:r>
        <w:t xml:space="preserve"> </w:t>
      </w:r>
      <w:r>
        <w:rPr>
          <w:iCs/>
          <w:i/>
        </w:rPr>
        <w:t xml:space="preserve">Social Media &amp; VR Experience:</w:t>
      </w:r>
      <w:r>
        <w:t xml:space="preserve"> </w:t>
      </w:r>
      <w:r>
        <w:t xml:space="preserve">Instagram and TikTok campaigns showcasing virtual tours of Vancouver's shipyards and marine tech labs (e.g., "A Day in the Life: Marine Engineer at Seaspan Vancouver").</w:t>
      </w:r>
      <w:r>
        <w:t xml:space="preserve"> </w:t>
      </w:r>
      <w:r>
        <w:rPr>
          <w:iCs/>
          <w:i/>
        </w:rPr>
        <w:t xml:space="preserve">Industry Conferences:</w:t>
      </w:r>
      <w:r>
        <w:t xml:space="preserve"> </w:t>
      </w:r>
      <w:r>
        <w:t xml:space="preserve">Strategic presence at International Maritime Organization events with branded booths highlighting Canada Vancouver's green shipping initiatives.</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Key Activities</w:t>
      </w:r>
    </w:p>
    <w:p>
      <w:pPr>
        <w:pStyle w:val="BodyText"/>
      </w:pPr>
      <w:r>
        <w:t xml:space="preserve">LinkedIn &amp; Specialized Job Platforms</w:t>
      </w:r>
    </w:p>
    <w:p>
      <w:pPr>
        <w:pStyle w:val="BodyText"/>
      </w:pPr>
      <w:r>
        <w:t xml:space="preserve">35%</w:t>
      </w:r>
    </w:p>
    <w:p>
      <w:pPr>
        <w:pStyle w:val="BodyText"/>
      </w:pPr>
      <w:r>
        <w:t xml:space="preserve">Sponsored posts, algorithm-optimized job listings targeting Canada Vancouver keywords</w:t>
      </w:r>
    </w:p>
    <w:p>
      <w:pPr>
        <w:pStyle w:val="BodyText"/>
      </w:pPr>
      <w:r>
        <w:t xml:space="preserve">Global University Partnerships</w:t>
      </w:r>
    </w:p>
    <w:p>
      <w:pPr>
        <w:pStyle w:val="BodyText"/>
      </w:pPr>
      <w:r>
        <w:t xml:space="preserve">25%</w:t>
      </w:r>
    </w:p>
    <w:p>
      <w:pPr>
        <w:pStyle w:val="BodyText"/>
      </w:pPr>
      <w:r>
        <w:t xml:space="preserve">Career fairs, campus recruitment teams in UK/EU/Asia</w:t>
      </w:r>
    </w:p>
    <w:p>
      <w:pPr>
        <w:pStyle w:val="BodyText"/>
      </w:pPr>
      <w:r>
        <w:t xml:space="preserve">Social Media &amp; Content Marketing</w:t>
      </w:r>
    </w:p>
    <w:p>
      <w:pPr>
        <w:pStyle w:val="BodyText"/>
      </w:pPr>
      <w:r>
        <w:t xml:space="preserve">20%</w:t>
      </w:r>
    </w:p>
    <w:p>
      <w:pPr>
        <w:pStyle w:val="BodyText"/>
      </w:pPr>
      <w:r>
        <w:t xml:space="preserve">Video content production (VR tours, candidate testimonials)</w:t>
      </w:r>
    </w:p>
    <w:p>
      <w:pPr>
        <w:pStyle w:val="BodyText"/>
      </w:pPr>
      <w:r>
        <w:t xml:space="preserve">Industry Events &amp; Conferences</w:t>
      </w:r>
    </w:p>
    <w:p>
      <w:pPr>
        <w:pStyle w:val="BodyText"/>
      </w:pPr>
      <w:r>
        <w:t xml:space="preserve">15%</w:t>
      </w:r>
    </w:p>
    <w:p>
      <w:pPr>
        <w:pStyle w:val="BodyText"/>
      </w:pPr>
      <w:r>
        <w:t xml:space="preserve">Booths at IMarEST and Canadian Marine Industry events</w:t>
      </w:r>
    </w:p>
    <w:p>
      <w:pPr>
        <w:pStyle w:val="BodyText"/>
      </w:pPr>
      <w:r>
        <w:t xml:space="preserve">Total</w:t>
      </w:r>
    </w:p>
    <w:p>
      <w:pPr>
        <w:pStyle w:val="BodyText"/>
      </w:pPr>
      <w:r>
        <w:t xml:space="preserve">100%</w:t>
      </w:r>
    </w:p>
    <w:p>
      <w:pPr>
        <w:pStyle w:val="BodyText"/>
      </w:pPr>
      <w:r>
        <w:t xml:space="preserve">$385,000 budget (6-month plan)</w:t>
      </w:r>
    </w:p>
    <w:bookmarkEnd w:id="25"/>
    <w:bookmarkStart w:id="26" w:name="implementation-timeline"/>
    <w:p>
      <w:pPr>
        <w:pStyle w:val="Heading2"/>
      </w:pPr>
      <w:r>
        <w:t xml:space="preserve">Implementation Timeline</w:t>
      </w:r>
    </w:p>
    <w:p>
      <w:pPr>
        <w:pStyle w:val="FirstParagraph"/>
      </w:pPr>
      <w:r>
        <w:rPr>
          <w:bCs/>
          <w:b/>
        </w:rPr>
        <w:t xml:space="preserve">Month 1-2:</w:t>
      </w:r>
      <w:r>
        <w:t xml:space="preserve"> </w:t>
      </w:r>
      <w:r>
        <w:t xml:space="preserve">Finalize employer branding assets, launch LinkedIn campaign, and sign university partnerships.</w:t>
      </w:r>
      <w:r>
        <w:t xml:space="preserve"> </w:t>
      </w:r>
      <w:r>
        <w:rPr>
          <w:bCs/>
          <w:b/>
        </w:rPr>
        <w:t xml:space="preserve">Month 3-4:</w:t>
      </w:r>
      <w:r>
        <w:t xml:space="preserve"> </w:t>
      </w:r>
      <w:r>
        <w:t xml:space="preserve">Execute global career fairs (Dublin, Singapore, Rotterdam), deploy VR content.</w:t>
      </w:r>
      <w:r>
        <w:t xml:space="preserve"> </w:t>
      </w:r>
      <w:r>
        <w:rPr>
          <w:bCs/>
          <w:b/>
        </w:rPr>
        <w:t xml:space="preserve">Month 5-6:</w:t>
      </w:r>
      <w:r>
        <w:t xml:space="preserve"> </w:t>
      </w:r>
      <w:r>
        <w:t xml:space="preserve">Analyze conversion metrics; scale top-performing channels. All hires targeted for completion by Month 6.</w:t>
      </w:r>
    </w:p>
    <w:bookmarkEnd w:id="26"/>
    <w:bookmarkStart w:id="27" w:name="evaluation-metrics"/>
    <w:p>
      <w:pPr>
        <w:pStyle w:val="Heading2"/>
      </w:pPr>
      <w:r>
        <w:t xml:space="preserve">Evaluation Metrics</w:t>
      </w:r>
    </w:p>
    <w:p>
      <w:pPr>
        <w:pStyle w:val="FirstParagraph"/>
      </w:pPr>
      <w:r>
        <w:t xml:space="preserve">We measure success through:</w:t>
      </w:r>
      <w:r>
        <w:t xml:space="preserve"> </w:t>
      </w:r>
      <w:r>
        <w:t xml:space="preserve">-</w:t>
      </w:r>
      <w:r>
        <w:t xml:space="preserve"> </w:t>
      </w:r>
      <w:r>
        <w:rPr>
          <w:bCs/>
          <w:b/>
        </w:rPr>
        <w:t xml:space="preserve">Quality of Hire:</w:t>
      </w:r>
      <w:r>
        <w:t xml:space="preserve"> </w:t>
      </w:r>
      <w:r>
        <w:t xml:space="preserve">% of engineers with Class 1 certification (target: 95%) and post-hire retention at 85% after year one.</w:t>
      </w:r>
      <w:r>
        <w:t xml:space="preserve"> </w:t>
      </w:r>
      <w:r>
        <w:t xml:space="preserve">-</w:t>
      </w:r>
      <w:r>
        <w:t xml:space="preserve"> </w:t>
      </w:r>
      <w:r>
        <w:rPr>
          <w:bCs/>
          <w:b/>
        </w:rPr>
        <w:t xml:space="preserve">Cost Per Hire:</w:t>
      </w:r>
      <w:r>
        <w:t xml:space="preserve"> </w:t>
      </w:r>
      <w:r>
        <w:t xml:space="preserve">Target $4,200 (vs. industry avg. $7,800).</w:t>
      </w:r>
      <w:r>
        <w:t xml:space="preserve"> </w:t>
      </w:r>
      <w:r>
        <w:t xml:space="preserve">-</w:t>
      </w:r>
      <w:r>
        <w:t xml:space="preserve"> </w:t>
      </w:r>
      <w:r>
        <w:rPr>
          <w:bCs/>
          <w:b/>
        </w:rPr>
        <w:t xml:space="preserve">Brand Perception:</w:t>
      </w:r>
      <w:r>
        <w:t xml:space="preserve"> </w:t>
      </w:r>
      <w:r>
        <w:t xml:space="preserve">Social media sentiment analysis tracking "Marine Engineer Canada Vancouver" mentions (+65% growth expected).</w:t>
      </w:r>
      <w:r>
        <w:t xml:space="preserve"> </w:t>
      </w:r>
      <w:r>
        <w:t xml:space="preserve">-</w:t>
      </w:r>
      <w:r>
        <w:t xml:space="preserve"> </w:t>
      </w:r>
      <w:r>
        <w:rPr>
          <w:bCs/>
          <w:b/>
        </w:rPr>
        <w:t xml:space="preserve">Diversity Metrics:</w:t>
      </w:r>
      <w:r>
        <w:t xml:space="preserve"> </w:t>
      </w:r>
      <w:r>
        <w:t xml:space="preserve">45% female candidates (vs. current industry average of 21%).</w:t>
      </w:r>
    </w:p>
    <w:bookmarkEnd w:id="27"/>
    <w:bookmarkStart w:id="28" w:name="X0d5c221e6643409a0915b7ba66213c05f6f446d"/>
    <w:p>
      <w:pPr>
        <w:pStyle w:val="Heading2"/>
      </w:pPr>
      <w:r>
        <w:t xml:space="preserve">Conclusion: Positioning Vancouver as the Marine Engineering Capital</w:t>
      </w:r>
    </w:p>
    <w:p>
      <w:pPr>
        <w:pStyle w:val="FirstParagraph"/>
      </w:pPr>
      <w:r>
        <w:t xml:space="preserve">This Marketing Plan transcends mere recruitment—it establishes Canada Vancouver as the definitive destination for Marine Engineers seeking career excellence within a sustainable, innovation-driven ecosystem. By aligning our employer branding with Vancouver's unique lifestyle advantages (mountains, ocean access, top education), Canadian maritime policies (Green Marine Program), and global trade significance, we create irresistible value propositions that resonate with engineers worldwide. Every tactic emphasizes how a Marine Engineer in Canada Vancouver isn't just taking a job—they're joining the vanguard of North America's marine industry transformation. With this plan executed precisely, we project 100% role fulfillment while setting new standards for technical recruitment in Canada's most dynamic maritime market.</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Canada Vancouver</dc:title>
  <dc:creator/>
  <dc:language>en</dc:language>
  <cp:keywords/>
  <dcterms:created xsi:type="dcterms:W3CDTF">2025-12-10T11:37:59Z</dcterms:created>
  <dcterms:modified xsi:type="dcterms:W3CDTF">2025-12-10T11:37:59Z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