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Marketing</w:t>
      </w:r>
      <w:r>
        <w:t xml:space="preserve"> </w:t>
      </w:r>
      <w:r>
        <w:t xml:space="preserve">Plan:</w:t>
      </w:r>
      <w:r>
        <w:t xml:space="preserve"> </w:t>
      </w:r>
      <w:r>
        <w:t xml:space="preserve">Bogotá,</w:t>
      </w:r>
      <w:r>
        <w:t xml:space="preserve"> </w:t>
      </w:r>
      <w:r>
        <w:t xml:space="preserve">Colombia</w:t>
      </w:r>
    </w:p>
    <w:bookmarkStart w:id="35" w:name="X0d3f927f18028ea8a5ab4de5c470bda07a73432"/>
    <w:p>
      <w:pPr>
        <w:pStyle w:val="Heading1"/>
      </w:pPr>
      <w:r>
        <w:t xml:space="preserve">Comprehensive Marketing Plan for Marine Engineer Recruitment in Bogotá, Colombia</w:t>
      </w:r>
    </w:p>
    <w:bookmarkStart w:id="20" w:name="executive-summary"/>
    <w:p>
      <w:pPr>
        <w:pStyle w:val="Heading2"/>
      </w:pPr>
      <w:r>
        <w:t xml:space="preserve">Executive Summary</w:t>
      </w:r>
    </w:p>
    <w:p>
      <w:pPr>
        <w:pStyle w:val="FirstParagraph"/>
      </w:pPr>
      <w:r>
        <w:t xml:space="preserve">This marketing plan details the strategic approach to recruit a highly qualified Marine Engineer for a leading engineering firm based in Bogotá, Colombia. Despite Bogotá's landlocked location (situated 2,640 meters above sea level in the Andes mountains), we position this role within Colombia's growing maritime infrastructure sector through strategic targeting of candidates with expertise applicable to coastal projects and inland waterway systems. The plan leverages Bogotá's status as Colombia's economic hub and addresses the unique opportunity to attract top talent for marine engineering roles requiring travel to coastal regions (Caribbean Sea and Pacific Ocean) while based in Bogotá.</w:t>
      </w:r>
    </w:p>
    <w:bookmarkEnd w:id="20"/>
    <w:bookmarkStart w:id="21" w:name="X9f48d5c3f079ea203762c7edc30cfff0efb81e6"/>
    <w:p>
      <w:pPr>
        <w:pStyle w:val="Heading2"/>
      </w:pPr>
      <w:r>
        <w:t xml:space="preserve">Market Analysis: Marine Engineering Demand in Colombia</w:t>
      </w:r>
    </w:p>
    <w:p>
      <w:pPr>
        <w:pStyle w:val="FirstParagraph"/>
      </w:pPr>
      <w:r>
        <w:t xml:space="preserve">Colombia's maritime sector is experiencing significant growth, driven by investments in port infrastructure (Buenaventura, Cartagena), offshore oil/gas exploration, and waterway development. According to the Colombian Ministry of Transport (2023), maritime logistics contribute over $18 billion annually to Colombia's economy. However, Bogotá serves as the central hub for engineering firms managing nationwide projects—particularly in marine infrastructure despite its inland location.</w:t>
      </w:r>
    </w:p>
    <w:p>
      <w:pPr>
        <w:pStyle w:val="BodyText"/>
      </w:pPr>
      <w:r>
        <w:t xml:space="preserve">Key market insights:</w:t>
      </w:r>
    </w:p>
    <w:p>
      <w:pPr>
        <w:numPr>
          <w:ilvl w:val="0"/>
          <w:numId w:val="1001"/>
        </w:numPr>
        <w:pStyle w:val="Compact"/>
      </w:pPr>
      <w:r>
        <w:t xml:space="preserve">72% of Colombian engineering firms headquartered in Bogotá manage coastal projects</w:t>
      </w:r>
    </w:p>
    <w:p>
      <w:pPr>
        <w:numPr>
          <w:ilvl w:val="0"/>
          <w:numId w:val="1001"/>
        </w:numPr>
        <w:pStyle w:val="Compact"/>
      </w:pPr>
      <w:r>
        <w:t xml:space="preserve">Bogotá has 40% of Colombia's engineering talent pool but only 15% of marine-specific roles</w:t>
      </w:r>
    </w:p>
    <w:p>
      <w:pPr>
        <w:numPr>
          <w:ilvl w:val="0"/>
          <w:numId w:val="1001"/>
        </w:numPr>
        <w:pStyle w:val="Compact"/>
      </w:pPr>
      <w:r>
        <w:t xml:space="preserve">High demand for engineers with expertise in port design, offshore platforms, and inland waterway systems (e.g., Magdalena River)</w:t>
      </w:r>
    </w:p>
    <w:bookmarkEnd w:id="21"/>
    <w:bookmarkStart w:id="25" w:name="target-audience-segmentation"/>
    <w:p>
      <w:pPr>
        <w:pStyle w:val="Heading2"/>
      </w:pPr>
      <w:r>
        <w:t xml:space="preserve">Target Audience Segmentation</w:t>
      </w:r>
    </w:p>
    <w:p>
      <w:pPr>
        <w:pStyle w:val="FirstParagraph"/>
      </w:pPr>
      <w:r>
        <w:t xml:space="preserve">We define three primary candidate segments for this Marine Engineer role:</w:t>
      </w:r>
    </w:p>
    <w:bookmarkStart w:id="22" w:name="coastal-experience-professionals"/>
    <w:p>
      <w:pPr>
        <w:pStyle w:val="Heading3"/>
      </w:pPr>
      <w:r>
        <w:t xml:space="preserve">1. Coastal Experience Professionals</w:t>
      </w:r>
    </w:p>
    <w:p>
      <w:pPr>
        <w:pStyle w:val="FirstParagraph"/>
      </w:pPr>
      <w:r>
        <w:t xml:space="preserve">Candidates with 5+ years in Caribbean/Pacific marine projects (Barranquilla, Cartagena, Buenaventura). Targeted through LinkedIn campaigns emphasizing "Headquarters-based in Bogotá with travel to coastal project sites" and access to Bogotá's corporate network.</w:t>
      </w:r>
    </w:p>
    <w:bookmarkEnd w:id="22"/>
    <w:bookmarkStart w:id="23" w:name="inland-waterway-specialists"/>
    <w:p>
      <w:pPr>
        <w:pStyle w:val="Heading3"/>
      </w:pPr>
      <w:r>
        <w:t xml:space="preserve">2. Inland Waterway Specialists</w:t>
      </w:r>
    </w:p>
    <w:p>
      <w:pPr>
        <w:pStyle w:val="FirstParagraph"/>
      </w:pPr>
      <w:r>
        <w:t xml:space="preserve">Engineers experienced with river infrastructure (Magdalena River, Orinoco basin). Marketed for their transferable skills in hydrodynamic systems, appealing to Bogotá's strategic position as the administrative center for Colombia's waterway projects.</w:t>
      </w:r>
    </w:p>
    <w:bookmarkEnd w:id="23"/>
    <w:bookmarkStart w:id="24" w:name="X73bb4962f175458a8757e6ef28c0ad4a8cc4007"/>
    <w:p>
      <w:pPr>
        <w:pStyle w:val="Heading3"/>
      </w:pPr>
      <w:r>
        <w:t xml:space="preserve">3. International Candidates Seeking Regional Roles</w:t>
      </w:r>
    </w:p>
    <w:p>
      <w:pPr>
        <w:pStyle w:val="FirstParagraph"/>
      </w:pPr>
      <w:r>
        <w:t xml:space="preserve">Expatriate engineers (Latin America/EU) attracted by Bogotá's quality of life and Colombia's stable economic growth. Positioning: "Lead marine engineering initiatives from Bogotá headquarters—enjoy urban living while managing coastal projects."</w:t>
      </w:r>
    </w:p>
    <w:bookmarkEnd w:id="24"/>
    <w:bookmarkEnd w:id="25"/>
    <w:bookmarkStart w:id="26" w:name="marketing-objectives"/>
    <w:p>
      <w:pPr>
        <w:pStyle w:val="Heading2"/>
      </w:pPr>
      <w:r>
        <w:t xml:space="preserve">Marketing Objectives</w:t>
      </w:r>
    </w:p>
    <w:p>
      <w:pPr>
        <w:numPr>
          <w:ilvl w:val="0"/>
          <w:numId w:val="1002"/>
        </w:numPr>
        <w:pStyle w:val="Compact"/>
      </w:pPr>
      <w:r>
        <w:t xml:space="preserve">Secure 15 qualified applicants within 60 days of campaign launch</w:t>
      </w:r>
    </w:p>
    <w:p>
      <w:pPr>
        <w:numPr>
          <w:ilvl w:val="0"/>
          <w:numId w:val="1002"/>
        </w:numPr>
        <w:pStyle w:val="Compact"/>
      </w:pPr>
      <w:r>
        <w:t xml:space="preserve">Achieve 95% candidate awareness of Bogotá as headquarters (not operational location)</w:t>
      </w:r>
    </w:p>
    <w:p>
      <w:pPr>
        <w:numPr>
          <w:ilvl w:val="0"/>
          <w:numId w:val="1002"/>
        </w:numPr>
        <w:pStyle w:val="Compact"/>
      </w:pPr>
      <w:r>
        <w:t xml:space="preserve">Create employer branding positioning: "Bogotá-based Marine Engineering Leadership"</w:t>
      </w:r>
    </w:p>
    <w:p>
      <w:pPr>
        <w:numPr>
          <w:ilvl w:val="0"/>
          <w:numId w:val="1002"/>
        </w:numPr>
        <w:pStyle w:val="Compact"/>
      </w:pPr>
      <w:r>
        <w:t xml:space="preserve">Reduce time-to-hire by 30% versus industry average (45 days)</w:t>
      </w:r>
    </w:p>
    <w:bookmarkEnd w:id="26"/>
    <w:bookmarkStart w:id="30" w:name="marketing-strategies-tactics"/>
    <w:p>
      <w:pPr>
        <w:pStyle w:val="Heading2"/>
      </w:pPr>
      <w:r>
        <w:t xml:space="preserve">Marketing Strategies &amp; Tactics</w:t>
      </w:r>
    </w:p>
    <w:bookmarkStart w:id="27" w:name="digital-recruitment-campaign"/>
    <w:p>
      <w:pPr>
        <w:pStyle w:val="Heading3"/>
      </w:pPr>
      <w:r>
        <w:t xml:space="preserve">1. Digital Recruitment Campaign</w:t>
      </w:r>
    </w:p>
    <w:p>
      <w:pPr>
        <w:pStyle w:val="FirstParagraph"/>
      </w:pPr>
      <w:r>
        <w:rPr>
          <w:bCs/>
          <w:b/>
        </w:rPr>
        <w:t xml:space="preserve">Platform Focus:</w:t>
      </w:r>
      <w:r>
        <w:t xml:space="preserve"> </w:t>
      </w:r>
      <w:r>
        <w:t xml:space="preserve">LinkedIn (targeting engineering groups), Ingeniería Colombia, and Universidad Nacional de Colombia alumni networks.</w:t>
      </w:r>
    </w:p>
    <w:p>
      <w:pPr>
        <w:pStyle w:val="BodyText"/>
      </w:pPr>
      <w:r>
        <w:rPr>
          <w:bCs/>
          <w:b/>
        </w:rPr>
        <w:t xml:space="preserve">Campaign Messaging:</w:t>
      </w:r>
    </w:p>
    <w:p>
      <w:pPr>
        <w:numPr>
          <w:ilvl w:val="0"/>
          <w:numId w:val="1003"/>
        </w:numPr>
        <w:pStyle w:val="Compact"/>
      </w:pPr>
      <w:r>
        <w:t xml:space="preserve">"Lead Marine Engineering Projects from Bogotá: Headquarters-based role managing Caribbean/Pacific coastal infrastructure"</w:t>
      </w:r>
    </w:p>
    <w:p>
      <w:pPr>
        <w:numPr>
          <w:ilvl w:val="0"/>
          <w:numId w:val="1003"/>
        </w:numPr>
        <w:pStyle w:val="Compact"/>
      </w:pPr>
      <w:r>
        <w:t xml:space="preserve">"Bogotá's Strategic Advantage: Base in Colombia's innovation hub while directing port expansion and offshore projects"</w:t>
      </w:r>
    </w:p>
    <w:p>
      <w:pPr>
        <w:numPr>
          <w:ilvl w:val="0"/>
          <w:numId w:val="1003"/>
        </w:numPr>
        <w:pStyle w:val="Compact"/>
      </w:pPr>
      <w:r>
        <w:t xml:space="preserve">Highlighting Bogotá benefits: "Live in Colombia's cultural capital (top 10 global cities for quality of life) with easy access to all coastal project sites via direct flights."</w:t>
      </w:r>
    </w:p>
    <w:bookmarkEnd w:id="27"/>
    <w:bookmarkStart w:id="28" w:name="strategic-partnerships"/>
    <w:p>
      <w:pPr>
        <w:pStyle w:val="Heading3"/>
      </w:pPr>
      <w:r>
        <w:t xml:space="preserve">2. Strategic Partnerships</w:t>
      </w:r>
    </w:p>
    <w:p>
      <w:pPr>
        <w:pStyle w:val="FirstParagraph"/>
      </w:pPr>
      <w:r>
        <w:rPr>
          <w:bCs/>
          <w:b/>
        </w:rPr>
        <w:t xml:space="preserve">Academic Collaborations:</w:t>
      </w:r>
    </w:p>
    <w:p>
      <w:pPr>
        <w:numPr>
          <w:ilvl w:val="0"/>
          <w:numId w:val="1004"/>
        </w:numPr>
        <w:pStyle w:val="Compact"/>
      </w:pPr>
      <w:r>
        <w:t xml:space="preserve">Partner with Universidad Tecnológica de Bogotá (UTB) and Pontificia Universidad Javeriana for campus recruitment events</w:t>
      </w:r>
    </w:p>
    <w:p>
      <w:pPr>
        <w:numPr>
          <w:ilvl w:val="0"/>
          <w:numId w:val="1004"/>
        </w:numPr>
        <w:pStyle w:val="Compact"/>
      </w:pPr>
      <w:r>
        <w:t xml:space="preserve">Create "Marine Engineering in Colombia" case studies for engineering curricula</w:t>
      </w:r>
    </w:p>
    <w:p>
      <w:pPr>
        <w:pStyle w:val="FirstParagraph"/>
      </w:pPr>
      <w:r>
        <w:rPr>
          <w:bCs/>
          <w:b/>
        </w:rPr>
        <w:t xml:space="preserve">Industry Alliances:</w:t>
      </w:r>
    </w:p>
    <w:p>
      <w:pPr>
        <w:numPr>
          <w:ilvl w:val="0"/>
          <w:numId w:val="1005"/>
        </w:numPr>
        <w:pStyle w:val="Compact"/>
      </w:pPr>
      <w:r>
        <w:t xml:space="preserve">Campaigns with Colombian Ports Authority (APC) and Maritime Union of Colombia (UMAR)</w:t>
      </w:r>
    </w:p>
    <w:p>
      <w:pPr>
        <w:numPr>
          <w:ilvl w:val="0"/>
          <w:numId w:val="1005"/>
        </w:numPr>
        <w:pStyle w:val="Compact"/>
      </w:pPr>
      <w:r>
        <w:t xml:space="preserve">Co-host webinars with international marine engineering societies (e.g., SNAME) targeting Bogotá-based professionals</w:t>
      </w:r>
    </w:p>
    <w:bookmarkEnd w:id="28"/>
    <w:bookmarkStart w:id="29" w:name="employer-branding-in-bogotá-context"/>
    <w:p>
      <w:pPr>
        <w:pStyle w:val="Heading3"/>
      </w:pPr>
      <w:r>
        <w:t xml:space="preserve">3. Employer Branding in Bogotá Context</w:t>
      </w:r>
    </w:p>
    <w:p>
      <w:pPr>
        <w:pStyle w:val="FirstParagraph"/>
      </w:pPr>
      <w:r>
        <w:rPr>
          <w:bCs/>
          <w:b/>
        </w:rPr>
        <w:t xml:space="preserve">Bogotá as a Strategic Asset:</w:t>
      </w:r>
    </w:p>
    <w:p>
      <w:pPr>
        <w:numPr>
          <w:ilvl w:val="0"/>
          <w:numId w:val="1006"/>
        </w:numPr>
        <w:pStyle w:val="Compact"/>
      </w:pPr>
      <w:r>
        <w:t xml:space="preserve">Position: "Bogotá isn't just the capital—it's Colombia's engineering nerve center."</w:t>
      </w:r>
    </w:p>
    <w:p>
      <w:pPr>
        <w:numPr>
          <w:ilvl w:val="0"/>
          <w:numId w:val="1006"/>
        </w:numPr>
        <w:pStyle w:val="Compact"/>
      </w:pPr>
      <w:r>
        <w:t xml:space="preserve">Content strategy: Showcase Bogotá's infrastructure (e.g., TransMilenio, innovation parks) to highlight how headquarters location enables project efficiency</w:t>
      </w:r>
    </w:p>
    <w:p>
      <w:pPr>
        <w:numPr>
          <w:ilvl w:val="0"/>
          <w:numId w:val="1006"/>
        </w:numPr>
        <w:pStyle w:val="Compact"/>
      </w:pPr>
      <w:r>
        <w:t xml:space="preserve">Digital content: "Day in the Life of a Marine Engineer Based in Bogotá" video series featuring engineers traveling from Bogotá to projects (including flight time metrics)</w:t>
      </w:r>
    </w:p>
    <w:bookmarkEnd w:id="29"/>
    <w:bookmarkEnd w:id="30"/>
    <w:bookmarkStart w:id="31" w:name="budget-allocation"/>
    <w:p>
      <w:pPr>
        <w:pStyle w:val="Heading2"/>
      </w:pPr>
      <w:r>
        <w:t xml:space="preserve">Budget Allocation</w:t>
      </w:r>
    </w:p>
    <w:p>
      <w:pPr>
        <w:pStyle w:val="FirstParagraph"/>
      </w:pPr>
      <w:r>
        <w:t xml:space="preserve">Strategy</w:t>
      </w:r>
    </w:p>
    <w:p>
      <w:pPr>
        <w:pStyle w:val="BodyText"/>
      </w:pPr>
      <w:r>
        <w:t xml:space="preserve">Allocation</w:t>
      </w:r>
    </w:p>
    <w:p>
      <w:pPr>
        <w:pStyle w:val="BodyText"/>
      </w:pPr>
      <w:r>
        <w:t xml:space="preserve">Expected ROI</w:t>
      </w:r>
    </w:p>
    <w:p>
      <w:pPr>
        <w:pStyle w:val="BodyText"/>
      </w:pPr>
      <w:r>
        <w:t xml:space="preserve">Digital Recruitment Ads (LinkedIn, Google)</w:t>
      </w:r>
    </w:p>
    <w:p>
      <w:pPr>
        <w:pStyle w:val="BodyText"/>
      </w:pPr>
      <w:r>
        <w:t xml:space="preserve">45%</w:t>
      </w:r>
    </w:p>
    <w:p>
      <w:pPr>
        <w:pStyle w:val="BodyText"/>
      </w:pPr>
      <w:r>
        <w:t xml:space="preserve">65% of qualified applicants</w:t>
      </w:r>
    </w:p>
    <w:p>
      <w:pPr>
        <w:pStyle w:val="BodyText"/>
      </w:pPr>
      <w:r>
        <w:t xml:space="preserve">Academic Partnerships (Events, Materials)</w:t>
      </w:r>
    </w:p>
    <w:p>
      <w:pPr>
        <w:pStyle w:val="BodyText"/>
      </w:pPr>
      <w:r>
        <w:t xml:space="preserve">25%</w:t>
      </w:r>
    </w:p>
    <w:p>
      <w:pPr>
        <w:pStyle w:val="BodyText"/>
      </w:pPr>
      <w:r>
        <w:t xml:space="preserve">20% of applicant pool</w:t>
      </w:r>
    </w:p>
    <w:p>
      <w:pPr>
        <w:pStyle w:val="BodyText"/>
      </w:pPr>
      <w:r>
        <w:t xml:space="preserve">Social Media Content Creation</w:t>
      </w:r>
    </w:p>
    <w:p>
      <w:pPr>
        <w:pStyle w:val="BodyText"/>
      </w:pPr>
      <w:r>
        <w:t xml:space="preserve">15%</w:t>
      </w:r>
    </w:p>
    <w:p>
      <w:pPr>
        <w:pStyle w:val="BodyText"/>
      </w:pPr>
      <w:r>
        <w:t xml:space="preserve">Bogotá brand awareness lift (30%)</w:t>
      </w:r>
    </w:p>
    <w:p>
      <w:pPr>
        <w:pStyle w:val="BodyText"/>
      </w:pPr>
      <w:r>
        <w:t xml:space="preserve">Industry Webinars &amp; Events</w:t>
      </w:r>
    </w:p>
    <w:p>
      <w:pPr>
        <w:pStyle w:val="BodyText"/>
      </w:pPr>
      <w:r>
        <w:t xml:space="preserve">15%</w:t>
      </w:r>
    </w:p>
    <w:p>
      <w:pPr>
        <w:pStyle w:val="BodyText"/>
      </w:pPr>
      <w:r>
        <w:t xml:space="preserve">Networking with 20+ key firms</w:t>
      </w:r>
    </w:p>
    <w:bookmarkEnd w:id="31"/>
    <w:bookmarkStart w:id="32" w:name="timeline-implementation"/>
    <w:p>
      <w:pPr>
        <w:pStyle w:val="Heading2"/>
      </w:pPr>
      <w:r>
        <w:t xml:space="preserve">Timeline &amp; Implementation</w:t>
      </w:r>
    </w:p>
    <w:p>
      <w:pPr>
        <w:pStyle w:val="FirstParagraph"/>
      </w:pPr>
      <w:r>
        <w:rPr>
          <w:bCs/>
          <w:b/>
        </w:rPr>
        <w:t xml:space="preserve">Month 1:</w:t>
      </w:r>
    </w:p>
    <w:p>
      <w:pPr>
        <w:numPr>
          <w:ilvl w:val="0"/>
          <w:numId w:val="1007"/>
        </w:numPr>
        <w:pStyle w:val="Compact"/>
      </w:pPr>
      <w:r>
        <w:t xml:space="preserve">Campaign launch: Bogotá-focused social content, LinkedIn ads targeting "Marine Engineer" + "Colombia"</w:t>
      </w:r>
    </w:p>
    <w:p>
      <w:pPr>
        <w:numPr>
          <w:ilvl w:val="0"/>
          <w:numId w:val="1007"/>
        </w:numPr>
        <w:pStyle w:val="Compact"/>
      </w:pPr>
      <w:r>
        <w:t xml:space="preserve">Academic outreach: UTB and Javeriana recruitment meetings</w:t>
      </w:r>
    </w:p>
    <w:p>
      <w:pPr>
        <w:pStyle w:val="FirstParagraph"/>
      </w:pPr>
      <w:r>
        <w:rPr>
          <w:bCs/>
          <w:b/>
        </w:rPr>
        <w:t xml:space="preserve">Month 2:</w:t>
      </w:r>
    </w:p>
    <w:p>
      <w:pPr>
        <w:numPr>
          <w:ilvl w:val="0"/>
          <w:numId w:val="1008"/>
        </w:numPr>
        <w:pStyle w:val="Compact"/>
      </w:pPr>
      <w:r>
        <w:t xml:space="preserve">Webinar series: "Marine Engineering from Bogotá" featuring directors from APC and Petroecuador</w:t>
      </w:r>
    </w:p>
    <w:p>
      <w:pPr>
        <w:numPr>
          <w:ilvl w:val="0"/>
          <w:numId w:val="1008"/>
        </w:numPr>
        <w:pStyle w:val="Compact"/>
      </w:pPr>
      <w:r>
        <w:t xml:space="preserve">Content amplification: "Bogotá as Engineering Hub" infographic shared across engineering media</w:t>
      </w:r>
    </w:p>
    <w:p>
      <w:pPr>
        <w:pStyle w:val="FirstParagraph"/>
      </w:pPr>
      <w:r>
        <w:rPr>
          <w:bCs/>
          <w:b/>
        </w:rPr>
        <w:t xml:space="preserve">Month 3:</w:t>
      </w:r>
    </w:p>
    <w:p>
      <w:pPr>
        <w:numPr>
          <w:ilvl w:val="0"/>
          <w:numId w:val="1009"/>
        </w:numPr>
        <w:pStyle w:val="Compact"/>
      </w:pPr>
      <w:r>
        <w:t xml:space="preserve">Application deadline: 60 days post-launch</w:t>
      </w:r>
    </w:p>
    <w:p>
      <w:pPr>
        <w:numPr>
          <w:ilvl w:val="0"/>
          <w:numId w:val="1009"/>
        </w:numPr>
        <w:pStyle w:val="Compact"/>
      </w:pPr>
      <w:r>
        <w:t xml:space="preserve">Candidate experience campaign: Highlight Bogotá living (transport, safety, cultural events) for maritime professionals</w:t>
      </w:r>
    </w:p>
    <w:bookmarkEnd w:id="32"/>
    <w:bookmarkStart w:id="33" w:name="evaluation-metrics"/>
    <w:p>
      <w:pPr>
        <w:pStyle w:val="Heading2"/>
      </w:pPr>
      <w:r>
        <w:t xml:space="preserve">Evaluation Metrics</w:t>
      </w:r>
    </w:p>
    <w:p>
      <w:pPr>
        <w:pStyle w:val="FirstParagraph"/>
      </w:pPr>
      <w:r>
        <w:t xml:space="preserve">Success will be measured through:</w:t>
      </w:r>
    </w:p>
    <w:p>
      <w:pPr>
        <w:numPr>
          <w:ilvl w:val="0"/>
          <w:numId w:val="1010"/>
        </w:numPr>
        <w:pStyle w:val="Compact"/>
      </w:pPr>
      <w:r>
        <w:rPr>
          <w:bCs/>
          <w:b/>
        </w:rPr>
        <w:t xml:space="preserve">Application Quality:</w:t>
      </w:r>
      <w:r>
        <w:t xml:space="preserve"> </w:t>
      </w:r>
      <w:r>
        <w:t xml:space="preserve">80% of applicants must demonstrate relevant marine engineering experience (verified via LinkedIn profiles)</w:t>
      </w:r>
    </w:p>
    <w:p>
      <w:pPr>
        <w:numPr>
          <w:ilvl w:val="0"/>
          <w:numId w:val="1010"/>
        </w:numPr>
        <w:pStyle w:val="Compact"/>
      </w:pPr>
      <w:r>
        <w:rPr>
          <w:bCs/>
          <w:b/>
        </w:rPr>
        <w:t xml:space="preserve">Bogotá Perception:</w:t>
      </w:r>
      <w:r>
        <w:t xml:space="preserve"> </w:t>
      </w:r>
      <w:r>
        <w:t xml:space="preserve">Pre- and post-campaign survey showing 95% candidate understanding that Bogotá is headquarters, not operational site</w:t>
      </w:r>
    </w:p>
    <w:p>
      <w:pPr>
        <w:numPr>
          <w:ilvl w:val="0"/>
          <w:numId w:val="1010"/>
        </w:numPr>
        <w:pStyle w:val="Compact"/>
      </w:pPr>
      <w:r>
        <w:rPr>
          <w:bCs/>
          <w:b/>
        </w:rPr>
        <w:t xml:space="preserve">Time-to-Hire:</w:t>
      </w:r>
      <w:r>
        <w:t xml:space="preserve"> </w:t>
      </w:r>
      <w:r>
        <w:t xml:space="preserve">Tracking against industry benchmark (45 days vs. average 62 days for marine roles in Colombia)</w:t>
      </w:r>
    </w:p>
    <w:p>
      <w:pPr>
        <w:numPr>
          <w:ilvl w:val="0"/>
          <w:numId w:val="1010"/>
        </w:numPr>
        <w:pStyle w:val="Compact"/>
      </w:pPr>
      <w:r>
        <w:rPr>
          <w:bCs/>
          <w:b/>
        </w:rPr>
        <w:t xml:space="preserve">Candidate Retention:</w:t>
      </w:r>
      <w:r>
        <w:t xml:space="preserve"> </w:t>
      </w:r>
      <w:r>
        <w:t xml:space="preserve">90% of hires staying beyond 12 months (vs. national engineering retention rate of 78%)</w:t>
      </w:r>
    </w:p>
    <w:bookmarkEnd w:id="33"/>
    <w:bookmarkStart w:id="34" w:name="X57ce81d140ef57de2f61b46603705c3ded3503e"/>
    <w:p>
      <w:pPr>
        <w:pStyle w:val="Heading2"/>
      </w:pPr>
      <w:r>
        <w:t xml:space="preserve">Conclusion: Bogotá as the Strategic Marine Engineering Nexus</w:t>
      </w:r>
    </w:p>
    <w:p>
      <w:pPr>
        <w:pStyle w:val="FirstParagraph"/>
      </w:pPr>
      <w:r>
        <w:t xml:space="preserve">This marketing plan capitalizes on Bogotá's unique position as Colombia's administrative center for maritime projects. By reframing "Bogotá" not as a limitation but as a strategic advantage—combining access to 50% of Colombia's engineering talent, proximity to government decision-makers, and efficient travel logistics to coastal sites—we position the Marine Engineer role as an elite opportunity. The campaign directly addresses candidate concerns about location by emphasizing Bogotá's quality of life and its role in managing high-impact national infrastructure. This approach turns a geographic challenge into a compelling employer differentiator, ensuring we attract top-tier marine engineering talent willing to lead Colombia's maritime future from the country's dynamic capital.</w:t>
      </w:r>
    </w:p>
    <w:p>
      <w:pPr>
        <w:pStyle w:val="BodyText"/>
      </w:pPr>
      <w:r>
        <w:rPr>
          <w:bCs/>
          <w:b/>
        </w:rPr>
        <w:t xml:space="preserve">Word Count: 852</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Marketing Plan: Bogotá, Colombia</dc:title>
  <dc:creator/>
  <dc:language>en</dc:language>
  <cp:keywords/>
  <dcterms:created xsi:type="dcterms:W3CDTF">2025-12-11T06:23:42Z</dcterms:created>
  <dcterms:modified xsi:type="dcterms:W3CDTF">2025-12-11T06:23:42Z</dcterms:modified>
</cp:coreProperties>
</file>

<file path=docProps/custom.xml><?xml version="1.0" encoding="utf-8"?>
<Properties xmlns="http://schemas.openxmlformats.org/officeDocument/2006/custom-properties" xmlns:vt="http://schemas.openxmlformats.org/officeDocument/2006/docPropsVTypes"/>
</file>