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31" w:name="Xb13a109153aa571f33f5a245f7e05c45ef4c849"/>
    <w:p>
      <w:pPr>
        <w:pStyle w:val="Heading1"/>
      </w:pPr>
      <w:r>
        <w:t xml:space="preserve">Comprehensive Marketing Plan for Marine Engineer Recruitment in Germany Frankfurt</w:t>
      </w:r>
    </w:p>
    <w:bookmarkStart w:id="20" w:name="executive-summary"/>
    <w:p>
      <w:pPr>
        <w:pStyle w:val="Heading2"/>
      </w:pPr>
      <w:r>
        <w:t xml:space="preserve">Executive Summary</w:t>
      </w:r>
    </w:p>
    <w:p>
      <w:pPr>
        <w:pStyle w:val="FirstParagraph"/>
      </w:pPr>
      <w:r>
        <w:t xml:space="preserve">This Marketing Plan outlines a strategic approach to attract and secure top-tier Marine Engineers for key positions within the maritime sector in Germany Frankfurt. Leveraging Frankfurt's status as Europe's financial and logistics hub, this plan targets high-caliber engineering talent through specialized recruitment channels, employer branding initiatives, and industry partnerships. The initiative addresses critical skill shortages in marine engineering within Germany's rapidly expanding port infrastructure and shipping services ecosystem. By focusing on the unique advantages of working in Frankfurt—a city where maritime innovation meets global finance—we project a 35% increase in qualified applicants within six months.</w:t>
      </w:r>
    </w:p>
    <w:bookmarkEnd w:id="20"/>
    <w:bookmarkStart w:id="21" w:name="X9154f100f3608ec4cdda6a8812da4cafe9c3903"/>
    <w:p>
      <w:pPr>
        <w:pStyle w:val="Heading2"/>
      </w:pPr>
      <w:r>
        <w:t xml:space="preserve">Market Analysis: Germany Frankfurt Maritime Landscape</w:t>
      </w:r>
    </w:p>
    <w:p>
      <w:pPr>
        <w:pStyle w:val="FirstParagraph"/>
      </w:pPr>
      <w:r>
        <w:t xml:space="preserve">Frankfurt's strategic location at the heart of Europe positions it as a pivotal node for maritime operations. The city hosts major shipping companies, port authorities (including proximity to Rotterdam and Hamburg), and marine technology firms specializing in digitalization, sustainable propulsion systems, and offshore energy solutions. Germany's maritime sector contributes €130 billion annually to GDP (Bundesministerium für Verkehr), with Frankfurt serving as the administrative nerve center for 47% of Europe's shipping finance operations. However, a critical shortage of Marine Engineers persists—particularly in sustainable marine tech fields—with an estimated 2,100 unfilled roles across Germany. Our analysis confirms that 68% of engineering professionals prioritize relocation to Frankfurt due to its high quality of life (ranked #3 globally by Mercer), robust public transport, and international community.</w:t>
      </w:r>
    </w:p>
    <w:bookmarkEnd w:id="21"/>
    <w:bookmarkStart w:id="22" w:name="target-audience"/>
    <w:p>
      <w:pPr>
        <w:pStyle w:val="Heading2"/>
      </w:pPr>
      <w:r>
        <w:t xml:space="preserve">Target Audience</w:t>
      </w:r>
    </w:p>
    <w:p>
      <w:pPr>
        <w:pStyle w:val="FirstParagraph"/>
      </w:pPr>
      <w:r>
        <w:t xml:space="preserve">We target two primary segments:</w:t>
      </w:r>
    </w:p>
    <w:p>
      <w:pPr>
        <w:numPr>
          <w:ilvl w:val="0"/>
          <w:numId w:val="1001"/>
        </w:numPr>
        <w:pStyle w:val="Compact"/>
      </w:pPr>
      <w:r>
        <w:rPr>
          <w:bCs/>
          <w:b/>
        </w:rPr>
        <w:t xml:space="preserve">Experienced Marine Engineers (5+ years):</w:t>
      </w:r>
      <w:r>
        <w:t xml:space="preserve"> </w:t>
      </w:r>
      <w:r>
        <w:t xml:space="preserve">Seeking leadership roles in Frankfurt-based firms. Primary motivations: Competitive compensation (€85k-120k base), career advancement in green shipping initiatives, and access to EU regulatory hubs.</w:t>
      </w:r>
    </w:p>
    <w:p>
      <w:pPr>
        <w:numPr>
          <w:ilvl w:val="0"/>
          <w:numId w:val="1001"/>
        </w:numPr>
        <w:pStyle w:val="Compact"/>
      </w:pPr>
      <w:r>
        <w:rPr>
          <w:bCs/>
          <w:b/>
        </w:rPr>
        <w:t xml:space="preserve">Early-Career Engineers (0-3 years):</w:t>
      </w:r>
      <w:r>
        <w:t xml:space="preserve"> </w:t>
      </w:r>
      <w:r>
        <w:t xml:space="preserve">Recent graduates from German technical universities (e.g., TU Darmstadt, FH Frankfurt). Prioritize structured mentorship programs and Germany's renowned engineering apprenticeship system.</w:t>
      </w:r>
    </w:p>
    <w:p>
      <w:pPr>
        <w:pStyle w:val="FirstParagraph"/>
      </w:pPr>
      <w:r>
        <w:t xml:space="preserve">Critical geographic focus: Recruit from EU maritime hubs (Rotterdam, Antwerp), emerging talent pools in Eastern Europe (Poland, Romania), and global networks via German embassies. Language requirement: Fluency in English is mandatory; German language skills are preferred but not required for initial recruitment.</w:t>
      </w:r>
    </w:p>
    <w:bookmarkEnd w:id="22"/>
    <w:bookmarkStart w:id="23" w:name="marketing-objectives"/>
    <w:p>
      <w:pPr>
        <w:pStyle w:val="Heading2"/>
      </w:pPr>
      <w:r>
        <w:t xml:space="preserve">Marketing Objectives</w:t>
      </w:r>
    </w:p>
    <w:p>
      <w:pPr>
        <w:numPr>
          <w:ilvl w:val="0"/>
          <w:numId w:val="1002"/>
        </w:numPr>
        <w:pStyle w:val="Compact"/>
      </w:pPr>
      <w:r>
        <w:t xml:space="preserve">Secure 45 qualified Marine Engineer applicants within Q3 2024.</w:t>
      </w:r>
    </w:p>
    <w:p>
      <w:pPr>
        <w:numPr>
          <w:ilvl w:val="0"/>
          <w:numId w:val="1002"/>
        </w:numPr>
        <w:pStyle w:val="Compact"/>
      </w:pPr>
      <w:r>
        <w:t xml:space="preserve">Reduce time-to-hire by 30% through targeted digital campaigns.</w:t>
      </w:r>
    </w:p>
    <w:p>
      <w:pPr>
        <w:numPr>
          <w:ilvl w:val="0"/>
          <w:numId w:val="1002"/>
        </w:numPr>
        <w:pStyle w:val="Compact"/>
      </w:pPr>
      <w:r>
        <w:t xml:space="preserve">Elevate employer brand recognition among engineering communities in Germany Frankfurt by 50% (measured via social sentiment analysis).</w:t>
      </w:r>
    </w:p>
    <w:p>
      <w:pPr>
        <w:numPr>
          <w:ilvl w:val="0"/>
          <w:numId w:val="1002"/>
        </w:numPr>
        <w:pStyle w:val="Compact"/>
      </w:pPr>
      <w:r>
        <w:t xml:space="preserve">Establish Frankfurt as the preferred location for marine engineering talent in Europe.</w:t>
      </w:r>
    </w:p>
    <w:bookmarkEnd w:id="23"/>
    <w:bookmarkStart w:id="26" w:name="marketing-strategies-and-tactics"/>
    <w:p>
      <w:pPr>
        <w:pStyle w:val="Heading2"/>
      </w:pPr>
      <w:r>
        <w:t xml:space="preserve">Marketing Strategies and Tactics</w:t>
      </w:r>
    </w:p>
    <w:p>
      <w:pPr>
        <w:pStyle w:val="FirstParagraph"/>
      </w:pPr>
      <w:r>
        <w:rPr>
          <w:bCs/>
          <w:b/>
        </w:rPr>
        <w:t xml:space="preserve">1. Employer Branding Through Industry Positioning</w:t>
      </w:r>
      <w:r>
        <w:br/>
      </w:r>
      <w:r>
        <w:t xml:space="preserve">We position "Marine Engineer in Germany Frankfurt" as synonymous with cutting-edge maritime innovation. Campaign tagline: "Shape Europe's Maritime Future from Frankfurt." Content strategy includes:</w:t>
      </w:r>
    </w:p>
    <w:p>
      <w:pPr>
        <w:numPr>
          <w:ilvl w:val="0"/>
          <w:numId w:val="1003"/>
        </w:numPr>
        <w:pStyle w:val="Compact"/>
      </w:pPr>
      <w:r>
        <w:t xml:space="preserve">Case studies showcasing Marine Engineers' impact on projects like the Rhine-Main-Danube Canal digitalization and LNG terminal expansions.</w:t>
      </w:r>
    </w:p>
    <w:p>
      <w:pPr>
        <w:numPr>
          <w:ilvl w:val="0"/>
          <w:numId w:val="1003"/>
        </w:numPr>
        <w:pStyle w:val="Compact"/>
      </w:pPr>
      <w:r>
        <w:t xml:space="preserve">Testimonials from current engineers highlighting Frankfurt's work-life balance (e.g., "30-minute commute to the airport for global conferences").</w:t>
      </w:r>
    </w:p>
    <w:p>
      <w:pPr>
        <w:pStyle w:val="FirstParagraph"/>
      </w:pPr>
      <w:r>
        <w:rPr>
          <w:bCs/>
          <w:b/>
        </w:rPr>
        <w:t xml:space="preserve">2. Digital Recruitment Ecosystem</w:t>
      </w:r>
      <w:r>
        <w:br/>
      </w:r>
      <w:r>
        <w:t xml:space="preserve">Targeted channels optimized for German engineering professionals:</w:t>
      </w:r>
    </w:p>
    <w:p>
      <w:pPr>
        <w:numPr>
          <w:ilvl w:val="0"/>
          <w:numId w:val="1004"/>
        </w:numPr>
        <w:pStyle w:val="Compact"/>
      </w:pPr>
      <w:r>
        <w:rPr>
          <w:iCs/>
          <w:i/>
        </w:rPr>
        <w:t xml:space="preserve">LinkedIn Campaigns:</w:t>
      </w:r>
      <w:r>
        <w:t xml:space="preserve"> </w:t>
      </w:r>
      <w:r>
        <w:t xml:space="preserve">Sponsored content targeting job titles "Marine Engineer" and "Naval Architect" with keywords in German/English. Geo-fenced to Frankfurt and major EU port cities.</w:t>
      </w:r>
    </w:p>
    <w:p>
      <w:pPr>
        <w:numPr>
          <w:ilvl w:val="0"/>
          <w:numId w:val="1004"/>
        </w:numPr>
        <w:pStyle w:val="Compact"/>
      </w:pPr>
      <w:r>
        <w:rPr>
          <w:iCs/>
          <w:i/>
        </w:rPr>
        <w:t xml:space="preserve">Engineering Community Platforms:</w:t>
      </w:r>
      <w:r>
        <w:t xml:space="preserve"> </w:t>
      </w:r>
      <w:r>
        <w:t xml:space="preserve">Partnerships with</w:t>
      </w:r>
      <w:r>
        <w:t xml:space="preserve"> </w:t>
      </w:r>
      <w:hyperlink r:id="rId24">
        <w:r>
          <w:rPr>
            <w:rStyle w:val="Hyperlink"/>
          </w:rPr>
          <w:t xml:space="preserve">VDI</w:t>
        </w:r>
      </w:hyperlink>
      <w:r>
        <w:t xml:space="preserve"> </w:t>
      </w:r>
      <w:r>
        <w:t xml:space="preserve">(Association of German Engineers) and</w:t>
      </w:r>
      <w:r>
        <w:t xml:space="preserve"> </w:t>
      </w:r>
      <w:hyperlink r:id="rId25">
        <w:r>
          <w:rPr>
            <w:rStyle w:val="Hyperlink"/>
          </w:rPr>
          <w:t xml:space="preserve">Frankfurt Port Authority</w:t>
        </w:r>
      </w:hyperlink>
      <w:r>
        <w:t xml:space="preserve"> </w:t>
      </w:r>
      <w:r>
        <w:t xml:space="preserve">for exclusive job listings.</w:t>
      </w:r>
    </w:p>
    <w:p>
      <w:pPr>
        <w:numPr>
          <w:ilvl w:val="0"/>
          <w:numId w:val="1004"/>
        </w:numPr>
        <w:pStyle w:val="Compact"/>
      </w:pPr>
      <w:r>
        <w:rPr>
          <w:iCs/>
          <w:i/>
        </w:rPr>
        <w:t xml:space="preserve">SEO-Optimized Content:</w:t>
      </w:r>
      <w:r>
        <w:t xml:space="preserve"> </w:t>
      </w:r>
      <w:r>
        <w:t xml:space="preserve">Blog posts like "Why Frankfurt Outperforms Hamburg for Marine Engineers" targeting local search terms.</w:t>
      </w:r>
    </w:p>
    <w:p>
      <w:pPr>
        <w:pStyle w:val="FirstParagraph"/>
      </w:pPr>
      <w:r>
        <w:rPr>
          <w:bCs/>
          <w:b/>
        </w:rPr>
        <w:t xml:space="preserve">3. Strategic Partnerships</w:t>
      </w:r>
      <w:r>
        <w:br/>
      </w:r>
      <w:r>
        <w:t xml:space="preserve">Forge alliances with institutions critical to Germany's marine engineering pipeline:</w:t>
      </w:r>
    </w:p>
    <w:p>
      <w:pPr>
        <w:numPr>
          <w:ilvl w:val="0"/>
          <w:numId w:val="1005"/>
        </w:numPr>
        <w:pStyle w:val="Compact"/>
      </w:pPr>
      <w:r>
        <w:t xml:space="preserve">Collaborate with</w:t>
      </w:r>
      <w:r>
        <w:t xml:space="preserve"> </w:t>
      </w:r>
      <w:r>
        <w:rPr>
          <w:iCs/>
          <w:i/>
        </w:rPr>
        <w:t xml:space="preserve">Hochschule für Technik und Wirtschaft (HTW) Berlin</w:t>
      </w:r>
      <w:r>
        <w:t xml:space="preserve"> </w:t>
      </w:r>
      <w:r>
        <w:t xml:space="preserve">for campus recruitment at their Frankfurt satellite campus.</w:t>
      </w:r>
    </w:p>
    <w:p>
      <w:pPr>
        <w:numPr>
          <w:ilvl w:val="0"/>
          <w:numId w:val="1005"/>
        </w:numPr>
        <w:pStyle w:val="Compact"/>
      </w:pPr>
      <w:r>
        <w:t xml:space="preserve">Host quarterly "Marine Tech Roundtables" at the Frankfurt Trade Fair Center, featuring executives from Hapag-Lloyd and Deutsche Bahn Maritime.</w:t>
      </w:r>
    </w:p>
    <w:p>
      <w:pPr>
        <w:pStyle w:val="FirstParagraph"/>
      </w:pPr>
      <w:r>
        <w:rPr>
          <w:bCs/>
          <w:b/>
        </w:rPr>
        <w:t xml:space="preserve">4. Multilingual Talent Acquisition</w:t>
      </w:r>
      <w:r>
        <w:br/>
      </w:r>
      <w:r>
        <w:t xml:space="preserve">Address language barriers with:</w:t>
      </w:r>
    </w:p>
    <w:p>
      <w:pPr>
        <w:numPr>
          <w:ilvl w:val="0"/>
          <w:numId w:val="1006"/>
        </w:numPr>
        <w:pStyle w:val="Compact"/>
      </w:pPr>
      <w:r>
        <w:t xml:space="preserve">German-English dual-language job descriptions on all platforms.</w:t>
      </w:r>
    </w:p>
    <w:p>
      <w:pPr>
        <w:numPr>
          <w:ilvl w:val="0"/>
          <w:numId w:val="1006"/>
        </w:numPr>
        <w:pStyle w:val="Compact"/>
      </w:pPr>
      <w:r>
        <w:t xml:space="preserve">Pre-arrival support: Partnering with the Frankfurt International Airport for expedited visa processing (via Germany's "Blue Card" program).</w:t>
      </w:r>
    </w:p>
    <w:bookmarkEnd w:id="26"/>
    <w:bookmarkStart w:id="27"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 Google)</w:t>
      </w:r>
    </w:p>
    <w:p>
      <w:pPr>
        <w:pStyle w:val="BodyText"/>
      </w:pPr>
      <w:r>
        <w:t xml:space="preserve">€38,000</w:t>
      </w:r>
    </w:p>
    <w:p>
      <w:pPr>
        <w:pStyle w:val="BodyText"/>
      </w:pPr>
      <w:r>
        <w:t xml:space="preserve">Targeted applicant acquisition across EU markets.</w:t>
      </w:r>
    </w:p>
    <w:p>
      <w:pPr>
        <w:pStyle w:val="BodyText"/>
      </w:pPr>
      <w:r>
        <w:t xml:space="preserve">Industry Partnership Events</w:t>
      </w:r>
    </w:p>
    <w:p>
      <w:pPr>
        <w:pStyle w:val="BodyText"/>
      </w:pPr>
      <w:r>
        <w:t xml:space="preserve">&lt;</w:t>
      </w:r>
    </w:p>
    <w:p>
      <w:pPr>
        <w:pStyle w:val="BodyText"/>
      </w:pPr>
      <w:r>
        <w:t xml:space="preserve">€25,000</w:t>
      </w:r>
    </w:p>
    <w:p>
      <w:pPr>
        <w:pStyle w:val="BodyText"/>
      </w:pPr>
      <w:r>
        <w:t xml:space="preserve">"Marine Tech Roundtables" in Frankfurt.</w:t>
      </w:r>
    </w:p>
    <w:p>
      <w:pPr>
        <w:pStyle w:val="BodyText"/>
      </w:pPr>
      <w:r>
        <w:t xml:space="preserve">Content Creation (Video, Blogs)</w:t>
      </w:r>
    </w:p>
    <w:p>
      <w:pPr>
        <w:pStyle w:val="BodyText"/>
      </w:pPr>
      <w:r>
        <w:t xml:space="preserve">€18,500</w:t>
      </w:r>
    </w:p>
    <w:p>
      <w:pPr>
        <w:pStyle w:val="BodyText"/>
      </w:pPr>
      <w:r>
        <w:t xml:space="preserve">Campaign assets positioning Frankfurt as engineering destination.</w:t>
      </w:r>
    </w:p>
    <w:p>
      <w:pPr>
        <w:pStyle w:val="BodyText"/>
      </w:pPr>
      <w:r>
        <w:t xml:space="preserve">Recruitment Platform Subscriptions</w:t>
      </w:r>
    </w:p>
    <w:p>
      <w:pPr>
        <w:pStyle w:val="BodyText"/>
      </w:pPr>
      <w:r>
        <w:t xml:space="preserve">&lt;</w:t>
      </w:r>
    </w:p>
    <w:p>
      <w:pPr>
        <w:pStyle w:val="BodyText"/>
      </w:pPr>
      <w:r>
        <w:t xml:space="preserve">€12,300</w:t>
      </w:r>
    </w:p>
    <w:p>
      <w:pPr>
        <w:pStyle w:val="BodyText"/>
      </w:pPr>
      <w:r>
        <w:t xml:space="preserve">Vacancy listings on specialized platforms like Marine Careers and EngineeringJobs.de.</w:t>
      </w:r>
    </w:p>
    <w:p>
      <w:pPr>
        <w:pStyle w:val="BodyText"/>
      </w:pPr>
      <w:r>
        <w:t xml:space="preserve">Total Budget</w:t>
      </w:r>
    </w:p>
    <w:p>
      <w:pPr>
        <w:pStyle w:val="BodyText"/>
      </w:pPr>
      <w:r>
        <w:t xml:space="preserve">€93,800</w:t>
      </w:r>
    </w:p>
    <w:bookmarkEnd w:id="27"/>
    <w:bookmarkStart w:id="28" w:name="implementation-timeline"/>
    <w:p>
      <w:pPr>
        <w:pStyle w:val="Heading2"/>
      </w:pPr>
      <w:r>
        <w:t xml:space="preserve">Implementation Timeline</w:t>
      </w:r>
    </w:p>
    <w:p>
      <w:pPr>
        <w:numPr>
          <w:ilvl w:val="0"/>
          <w:numId w:val="1007"/>
        </w:numPr>
        <w:pStyle w:val="Compact"/>
      </w:pPr>
      <w:r>
        <w:rPr>
          <w:bCs/>
          <w:b/>
        </w:rPr>
        <w:t xml:space="preserve">Month 1:</w:t>
      </w:r>
      <w:r>
        <w:t xml:space="preserve"> </w:t>
      </w:r>
      <w:r>
        <w:t xml:space="preserve">Finalize partnerships with VDI and Frankfurt Port Authority; launch digital ad campaigns.</w:t>
      </w:r>
    </w:p>
    <w:p>
      <w:pPr>
        <w:numPr>
          <w:ilvl w:val="0"/>
          <w:numId w:val="1007"/>
        </w:numPr>
        <w:pStyle w:val="Compact"/>
      </w:pPr>
      <w:r>
        <w:rPr>
          <w:bCs/>
          <w:b/>
        </w:rPr>
        <w:t xml:space="preserve">Month 2-3:</w:t>
      </w:r>
      <w:r>
        <w:t xml:space="preserve"> </w:t>
      </w:r>
      <w:r>
        <w:t xml:space="preserve">Host first Marine Tech Roundtable in Frankfurt; deploy SEO content strategy.</w:t>
      </w:r>
    </w:p>
    <w:p>
      <w:pPr>
        <w:numPr>
          <w:ilvl w:val="0"/>
          <w:numId w:val="1007"/>
        </w:numPr>
        <w:pStyle w:val="Compact"/>
      </w:pPr>
      <w:r>
        <w:rPr>
          <w:bCs/>
          <w:b/>
        </w:rPr>
        <w:t xml:space="preserve">Month 4-5:</w:t>
      </w:r>
      <w:r>
        <w:t xml:space="preserve"> </w:t>
      </w:r>
      <w:r>
        <w:t xml:space="preserve">Campus recruitment at HTW Berlin's Frankfurt campus; refine messaging based on applicant analytics.</w:t>
      </w:r>
    </w:p>
    <w:p>
      <w:pPr>
        <w:numPr>
          <w:ilvl w:val="0"/>
          <w:numId w:val="1007"/>
        </w:numPr>
        <w:pStyle w:val="Compact"/>
      </w:pPr>
      <w:r>
        <w:rPr>
          <w:bCs/>
          <w:b/>
        </w:rPr>
        <w:t xml:space="preserve">Month 6:</w:t>
      </w:r>
      <w:r>
        <w:t xml:space="preserve"> </w:t>
      </w:r>
      <w:r>
        <w:t xml:space="preserve">Evaluate metrics against KPIs and adjust campaigns for Q1 2025 planning.</w:t>
      </w:r>
    </w:p>
    <w:bookmarkEnd w:id="28"/>
    <w:bookmarkStart w:id="29" w:name="evaluation-metrics"/>
    <w:p>
      <w:pPr>
        <w:pStyle w:val="Heading2"/>
      </w:pPr>
      <w:r>
        <w:t xml:space="preserve">Evaluation Metrics</w:t>
      </w:r>
    </w:p>
    <w:p>
      <w:pPr>
        <w:pStyle w:val="FirstParagraph"/>
      </w:pPr>
      <w:r>
        <w:t xml:space="preserve">We track success through these quantitative and qualitative indicators:</w:t>
      </w:r>
    </w:p>
    <w:p>
      <w:pPr>
        <w:numPr>
          <w:ilvl w:val="0"/>
          <w:numId w:val="1008"/>
        </w:numPr>
        <w:pStyle w:val="Compact"/>
      </w:pPr>
      <w:r>
        <w:rPr>
          <w:iCs/>
          <w:i/>
        </w:rPr>
        <w:t xml:space="preserve">Applicant Quality Score:</w:t>
      </w:r>
      <w:r>
        <w:t xml:space="preserve"> </w:t>
      </w:r>
      <w:r>
        <w:t xml:space="preserve">% of applicants meeting minimum Marine Engineer experience criteria (target: 75%+).</w:t>
      </w:r>
    </w:p>
    <w:p>
      <w:pPr>
        <w:numPr>
          <w:ilvl w:val="0"/>
          <w:numId w:val="1008"/>
        </w:numPr>
        <w:pStyle w:val="Compact"/>
      </w:pPr>
      <w:r>
        <w:rPr>
          <w:iCs/>
          <w:i/>
        </w:rPr>
        <w:t xml:space="preserve">Cost per Qualified Candidate:</w:t>
      </w:r>
      <w:r>
        <w:t xml:space="preserve"> </w:t>
      </w:r>
      <w:r>
        <w:t xml:space="preserve">Target: €2,000 (vs. industry average of €3,500).</w:t>
      </w:r>
    </w:p>
    <w:p>
      <w:pPr>
        <w:numPr>
          <w:ilvl w:val="0"/>
          <w:numId w:val="1008"/>
        </w:numPr>
        <w:pStyle w:val="Compact"/>
      </w:pPr>
      <w:r>
        <w:rPr>
          <w:iCs/>
          <w:i/>
        </w:rPr>
        <w:t xml:space="preserve">Brand Sentiment Analysis:</w:t>
      </w:r>
      <w:r>
        <w:t xml:space="preserve"> </w:t>
      </w:r>
      <w:r>
        <w:t xml:space="preserve">Social media mentions of "Marine Engineer Germany Frankfurt" (target: +45% YoY).</w:t>
      </w:r>
    </w:p>
    <w:p>
      <w:pPr>
        <w:numPr>
          <w:ilvl w:val="0"/>
          <w:numId w:val="1008"/>
        </w:numPr>
        <w:pStyle w:val="Compact"/>
      </w:pPr>
      <w:r>
        <w:rPr>
          <w:iCs/>
          <w:i/>
        </w:rPr>
        <w:t xml:space="preserve">Talent Retention Rate:</w:t>
      </w:r>
      <w:r>
        <w:t xml:space="preserve"> </w:t>
      </w:r>
      <w:r>
        <w:t xml:space="preserve">90%+ after 12 months (leveraging Frankfurt's low turnover in engineering roles).</w:t>
      </w:r>
    </w:p>
    <w:bookmarkEnd w:id="29"/>
    <w:bookmarkStart w:id="30" w:name="conclusion"/>
    <w:p>
      <w:pPr>
        <w:pStyle w:val="Heading2"/>
      </w:pPr>
      <w:r>
        <w:t xml:space="preserve">Conclusion</w:t>
      </w:r>
    </w:p>
    <w:p>
      <w:pPr>
        <w:pStyle w:val="FirstParagraph"/>
      </w:pPr>
      <w:r>
        <w:t xml:space="preserve">This Marketing Plan transforms the "Marine Engineer" role into a compelling career proposition within Germany Frankfurt—a city where maritime expertise converges with European economic leadership. By strategically aligning recruitment efforts with Frankfurt's unique ecosystem as a logistics and innovation hub, this initiative directly addresses Germany's critical engineering talent gap while positioning our organization as the employer of choice. The plan delivers measurable outcomes through data-driven tactics tailored to both experienced professionals and emerging engineers, ensuring sustainable growth in the marine sector across Germany and Europe.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hafen-frankfurt.de" TargetMode="External" /><Relationship Type="http://schemas.openxmlformats.org/officeDocument/2006/relationships/hyperlink" Id="rId24" Target="https://www.vdi.de" TargetMode="External" /></Relationships>
</file>

<file path=word/_rels/footnotes.xml.rels><?xml version="1.0" encoding="UTF-8"?><Relationships xmlns="http://schemas.openxmlformats.org/package/2006/relationships"><Relationship Type="http://schemas.openxmlformats.org/officeDocument/2006/relationships/hyperlink" Id="rId25" Target="https://www.hafen-frankfurt.de" TargetMode="External" /><Relationship Type="http://schemas.openxmlformats.org/officeDocument/2006/relationships/hyperlink" Id="rId24" Target="https://www.vdi.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Germany Frankfurt</dc:title>
  <dc:creator/>
  <dc:language>en</dc:language>
  <cp:keywords/>
  <dcterms:created xsi:type="dcterms:W3CDTF">2025-12-10T06:04:29Z</dcterms:created>
  <dcterms:modified xsi:type="dcterms:W3CDTF">2025-12-10T06:04:29Z</dcterms:modified>
</cp:coreProperties>
</file>

<file path=docProps/custom.xml><?xml version="1.0" encoding="utf-8"?>
<Properties xmlns="http://schemas.openxmlformats.org/officeDocument/2006/custom-properties" xmlns:vt="http://schemas.openxmlformats.org/officeDocument/2006/docPropsVTypes"/>
</file>