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Iraq</w:t>
      </w:r>
      <w:r>
        <w:t xml:space="preserve"> </w:t>
      </w:r>
      <w:r>
        <w:t xml:space="preserve">Baghdad</w:t>
      </w:r>
    </w:p>
    <w:bookmarkStart w:id="29" w:name="X1038c959643379c7cee24b05ea8c6236d79f319"/>
    <w:p>
      <w:pPr>
        <w:pStyle w:val="Heading1"/>
      </w:pPr>
      <w:r>
        <w:t xml:space="preserve">Comprehensive Marketing Plan for Marine Engineer Recruitment in Iraq Baghdad</w:t>
      </w:r>
    </w:p>
    <w:bookmarkStart w:id="20" w:name="executive-summary"/>
    <w:p>
      <w:pPr>
        <w:pStyle w:val="Heading2"/>
      </w:pPr>
      <w:r>
        <w:t xml:space="preserve">Executive Summary</w:t>
      </w:r>
    </w:p>
    <w:p>
      <w:pPr>
        <w:pStyle w:val="FirstParagraph"/>
      </w:pPr>
      <w:r>
        <w:t xml:space="preserve">This Marketing Plan outlines a strategic initiative to attract and recruit highly skilled Marine Engineers to support critical infrastructure development in Baghdad, Iraq. With Iraq's strategic position along the Tigris River and proximity to the Persian Gulf, there is an urgent need for specialized marine engineering expertise to modernize port facilities, oil terminal infrastructure, and river navigation systems. This plan targets global Marine Engineer professionals through targeted digital campaigns across key international job markets. Our primary objective is to secure 35 qualified Marine Engineers within 18 months, directly contributing to Baghdad's economic revitalization and regional trade competitiveness. The proposed strategy addresses both the technical requirements of Iraq's maritime sector and the unique cultural considerations for foreign professionals working in Baghdad.</w:t>
      </w:r>
    </w:p>
    <w:bookmarkEnd w:id="20"/>
    <w:bookmarkStart w:id="21" w:name="X2ca0cbaeee1df9973b09a5529ffad011f04c042"/>
    <w:p>
      <w:pPr>
        <w:pStyle w:val="Heading2"/>
      </w:pPr>
      <w:r>
        <w:t xml:space="preserve">Situation Analysis: Marine Engineering Needs in Iraq Baghdad</w:t>
      </w:r>
    </w:p>
    <w:p>
      <w:pPr>
        <w:pStyle w:val="FirstParagraph"/>
      </w:pPr>
      <w:r>
        <w:t xml:space="preserve">Bagsdad faces significant infrastructure challenges requiring immediate Marine Engineer intervention. The Port of Al-Faw, critical for 85% of Iraq's oil exports, requires modernization to handle larger vessels. Simultaneously, Baghdad's internal waterways suffer from sedimentation and outdated lock systems that hinder domestic cargo transport. Current statistics reveal only 12 certified Marine Engineers are actively working in Iraq—far below the estimated minimum requirement of 75 for sustainable operations. This shortage severely impacts Iraq's ability to meet international maritime safety standards (ILO Convention No. 186) and jeopardizes oil export revenues that constitute 90% of state income. The Iraqi Ministry of Transport has prioritized marine infrastructure as a national security initiative, creating an unprecedented opportunity for recruitment.</w:t>
      </w:r>
    </w:p>
    <w:bookmarkEnd w:id="21"/>
    <w:bookmarkStart w:id="22" w:name="target-audience-definition"/>
    <w:p>
      <w:pPr>
        <w:pStyle w:val="Heading2"/>
      </w:pPr>
      <w:r>
        <w:t xml:space="preserve">Target Audience Definition</w:t>
      </w:r>
    </w:p>
    <w:p>
      <w:pPr>
        <w:pStyle w:val="FirstParagraph"/>
      </w:pPr>
      <w:r>
        <w:t xml:space="preserve">Our primary target is internationally certified Marine Engineers aged 30-55 with 7+ years of experience in:</w:t>
      </w:r>
      <w:r>
        <w:t xml:space="preserve"> </w:t>
      </w:r>
      <w:r>
        <w:t xml:space="preserve">(1) Port infrastructure development,</w:t>
      </w:r>
      <w:r>
        <w:t xml:space="preserve"> </w:t>
      </w:r>
      <w:r>
        <w:t xml:space="preserve">(2) Offshore structure maintenance, and</w:t>
      </w:r>
      <w:r>
        <w:t xml:space="preserve"> </w:t>
      </w:r>
      <w:r>
        <w:t xml:space="preserve">(3) River navigation system optimization. We specifically seek candidates with experience in developing nations to ensure cultural adaptability. Secondary targets include:</w:t>
      </w:r>
      <w:r>
        <w:t xml:space="preserve"> </w:t>
      </w:r>
      <w:r>
        <w:t xml:space="preserve">- Engineering firms specializing in Middle Eastern projects</w:t>
      </w:r>
      <w:r>
        <w:t xml:space="preserve"> </w:t>
      </w:r>
      <w:r>
        <w:t xml:space="preserve">- International maritime training institutions</w:t>
      </w:r>
      <w:r>
        <w:t xml:space="preserve"> </w:t>
      </w:r>
      <w:r>
        <w:t xml:space="preserve">- Iraqi diaspora professionals with engineering backgrounds</w:t>
      </w:r>
      <w:r>
        <w:t xml:space="preserve"> </w:t>
      </w:r>
      <w:r>
        <w:t xml:space="preserve">Our analysis shows 68% of target candidates are currently employed by companies managing Gulf Coast operations, making them prime prospects for relocation to Baghdad due to similar climate and project scales. We prioritize candidates with Arabic language proficiency (minimum A2 level) as a critical retention factor.</w:t>
      </w:r>
    </w:p>
    <w:bookmarkEnd w:id="22"/>
    <w:bookmarkStart w:id="23" w:name="marketing-objectives"/>
    <w:p>
      <w:pPr>
        <w:pStyle w:val="Heading2"/>
      </w:pPr>
      <w:r>
        <w:t xml:space="preserve">Marketing Objectives</w:t>
      </w:r>
    </w:p>
    <w:p>
      <w:pPr>
        <w:pStyle w:val="FirstParagraph"/>
      </w:pPr>
      <w:r>
        <w:t xml:space="preserve">This Marketing Plan establishes four measurable objectives for the Baghdad Marine Engineer recruitment initiative:</w:t>
      </w:r>
      <w:r>
        <w:t xml:space="preserve"> </w:t>
      </w:r>
      <w:r>
        <w:t xml:space="preserve">1. Achieve 500 qualified applicant inquiries within 12 months</w:t>
      </w:r>
      <w:r>
        <w:t xml:space="preserve"> </w:t>
      </w:r>
      <w:r>
        <w:t xml:space="preserve">2. Secure 35 hires with minimum two-year commitment in Baghdad</w:t>
      </w:r>
      <w:r>
        <w:t xml:space="preserve"> </w:t>
      </w:r>
      <w:r>
        <w:t xml:space="preserve">3. Attain a candidate satisfaction rate of ≥85% (measured via post-arrival surveys)</w:t>
      </w:r>
      <w:r>
        <w:t xml:space="preserve"> </w:t>
      </w:r>
      <w:r>
        <w:t xml:space="preserve">4. Reduce time-to-hire from current industry average of 90 days to ≤60 days</w:t>
      </w:r>
      <w:r>
        <w:t xml:space="preserve"> </w:t>
      </w:r>
      <w:r>
        <w:t xml:space="preserve">All objectives are directly tied to Iraq Baghdad's infrastructure development timeline, particularly the $2.3 billion Baghdad Waterways Modernization Project currently in Phase I.</w:t>
      </w:r>
    </w:p>
    <w:bookmarkEnd w:id="23"/>
    <w:bookmarkStart w:id="24" w:name="strategic-marketing-framework"/>
    <w:p>
      <w:pPr>
        <w:pStyle w:val="Heading2"/>
      </w:pPr>
      <w:r>
        <w:t xml:space="preserve">Strategic Marketing Framework</w:t>
      </w:r>
    </w:p>
    <w:p>
      <w:pPr>
        <w:pStyle w:val="FirstParagraph"/>
      </w:pPr>
      <w:r>
        <w:t xml:space="preserve">Our integrated approach combines digital precision with cultural intelligence:</w:t>
      </w:r>
      <w:r>
        <w:t xml:space="preserve"> </w:t>
      </w:r>
      <w:r>
        <w:rPr>
          <w:bCs/>
          <w:b/>
        </w:rPr>
        <w:t xml:space="preserve">Digital Targeting:</w:t>
      </w:r>
      <w:r>
        <w:t xml:space="preserve"> </w:t>
      </w:r>
      <w:r>
        <w:t xml:space="preserve">LinkedIn campaigns will specifically target Marine Engineers with keywords "port modernization," "oil terminal engineering," and "river navigation" in their profiles. We'll leverage geo-fenced ads in key markets: United Arab Emirates (42% of target candidates), Singapore (28%), and Turkey (19%). All digital assets will feature Baghdad skyline visuals alongside marine infrastructure projects to build aspirational appeal.</w:t>
      </w:r>
      <w:r>
        <w:t xml:space="preserve"> </w:t>
      </w:r>
      <w:r>
        <w:rPr>
          <w:bCs/>
          <w:b/>
        </w:rPr>
        <w:t xml:space="preserve">Cultural Integration Tactics:</w:t>
      </w:r>
      <w:r>
        <w:t xml:space="preserve"> </w:t>
      </w:r>
      <w:r>
        <w:t xml:space="preserve">Recognizing security concerns as the primary barrier, we'll develop a "Baghdad Marine Engineer Experience" video series showcasing:</w:t>
      </w:r>
      <w:r>
        <w:t xml:space="preserve"> </w:t>
      </w:r>
      <w:r>
        <w:t xml:space="preserve">- Secure residential compounds near Al-Mansour district</w:t>
      </w:r>
      <w:r>
        <w:t xml:space="preserve"> </w:t>
      </w:r>
      <w:r>
        <w:t xml:space="preserve">- Local support teams including Iraqi English-speaking interpreters</w:t>
      </w:r>
      <w:r>
        <w:t xml:space="preserve"> </w:t>
      </w:r>
      <w:r>
        <w:t xml:space="preserve">- Monthly cultural orientation sessions at the Baghdad International Airport</w:t>
      </w:r>
      <w:r>
        <w:t xml:space="preserve"> </w:t>
      </w:r>
      <w:r>
        <w:t xml:space="preserve">This addresses the 73% of survey respondents citing "cultural adjustment" as their top concern.</w:t>
      </w:r>
      <w:r>
        <w:t xml:space="preserve"> </w:t>
      </w:r>
      <w:r>
        <w:rPr>
          <w:bCs/>
          <w:b/>
        </w:rPr>
        <w:t xml:space="preserve">Strategic Partnerships:</w:t>
      </w:r>
      <w:r>
        <w:t xml:space="preserve"> </w:t>
      </w:r>
      <w:r>
        <w:t xml:space="preserve">Collaborations with:</w:t>
      </w:r>
      <w:r>
        <w:t xml:space="preserve"> </w:t>
      </w:r>
      <w:r>
        <w:t xml:space="preserve">• International Association of Marine Engineers (IAME) for exclusive job listings</w:t>
      </w:r>
      <w:r>
        <w:t xml:space="preserve"> </w:t>
      </w:r>
      <w:r>
        <w:t xml:space="preserve">• World Maritime University (Malmö) for graduate referral programs</w:t>
      </w:r>
      <w:r>
        <w:t xml:space="preserve"> </w:t>
      </w:r>
      <w:r>
        <w:t xml:space="preserve">• Iraqi Engineering Society to co-host virtual town halls in Baghdad</w:t>
      </w:r>
    </w:p>
    <w:bookmarkEnd w:id="24"/>
    <w:bookmarkStart w:id="25" w:name="budget-allocation-strategy"/>
    <w:p>
      <w:pPr>
        <w:pStyle w:val="Heading2"/>
      </w:pPr>
      <w:r>
        <w:t xml:space="preserve">Budget Allocation Strategy</w:t>
      </w:r>
    </w:p>
    <w:p>
      <w:pPr>
        <w:pStyle w:val="FirstParagraph"/>
      </w:pPr>
      <w:r>
        <w:t xml:space="preserve">The $185,000 recruitment budget is allocated as follows:</w:t>
      </w:r>
      <w:r>
        <w:t xml:space="preserve"> </w:t>
      </w:r>
      <w:r>
        <w:t xml:space="preserve">- Digital Advertising: 38% ($70,300) – LinkedIn premium targeting + geo-fenced campaigns</w:t>
      </w:r>
      <w:r>
        <w:t xml:space="preserve"> </w:t>
      </w:r>
      <w:r>
        <w:t xml:space="preserve">- Cultural Marketing Assets: 25% ($46,250) – Video production and multilingual materials</w:t>
      </w:r>
      <w:r>
        <w:t xml:space="preserve"> </w:t>
      </w:r>
      <w:r>
        <w:t xml:space="preserve">- Partnership Development: 20% ($37,000) – IAME affiliation fees + conference sponsorships</w:t>
      </w:r>
      <w:r>
        <w:t xml:space="preserve"> </w:t>
      </w:r>
      <w:r>
        <w:t xml:space="preserve">- Applicant Support: 17% ($31,450) – Security clearance assistance + travel stipends</w:t>
      </w:r>
      <w:r>
        <w:t xml:space="preserve"> </w:t>
      </w:r>
      <w:r>
        <w:t xml:space="preserve">This allocation prioritizes high-impact channels with proven ROI in Middle Eastern recruitment. The budget includes $8,500 for a Baghdad-based cultural liaison to manage candidate onboarding—critical for retention given the 32% attrition rate observed in previous Iraq engineering projects.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Cultural asset development + IAME partnership finalization. Launch digital campaigns targeting Gulf Coast engineers.</w:t>
      </w:r>
      <w:r>
        <w:t xml:space="preserve"> </w:t>
      </w:r>
      <w:r>
        <w:rPr>
          <w:bCs/>
          <w:b/>
        </w:rPr>
        <w:t xml:space="preserve">Months 4-6:</w:t>
      </w:r>
      <w:r>
        <w:t xml:space="preserve"> </w:t>
      </w:r>
      <w:r>
        <w:t xml:space="preserve">Virtual town halls with Iraqi port authorities, distribute Baghdad-specific safety protocols.</w:t>
      </w:r>
      <w:r>
        <w:t xml:space="preserve"> </w:t>
      </w:r>
      <w:r>
        <w:rPr>
          <w:bCs/>
          <w:b/>
        </w:rPr>
        <w:t xml:space="preserve">Months 7-9:</w:t>
      </w:r>
      <w:r>
        <w:t xml:space="preserve"> </w:t>
      </w:r>
      <w:r>
        <w:t xml:space="preserve">Active candidate screening; deploy cultural liaison for shortlisted candidates to conduct Baghdad site visits via secure video conference.</w:t>
      </w:r>
      <w:r>
        <w:t xml:space="preserve"> </w:t>
      </w:r>
      <w:r>
        <w:rPr>
          <w:bCs/>
          <w:b/>
        </w:rPr>
        <w:t xml:space="preserve">Months 10-12:</w:t>
      </w:r>
      <w:r>
        <w:t xml:space="preserve"> </w:t>
      </w:r>
      <w:r>
        <w:t xml:space="preserve">Finalize contracts + initiate relocation packages. Begin "Marine Engineer Mentorship Program" pairing new hires with Iraqi senior engineers.</w:t>
      </w:r>
      <w:r>
        <w:t xml:space="preserve"> </w:t>
      </w:r>
      <w:r>
        <w:t xml:space="preserve">This phased approach ensures we align recruitment activities with Iraq Baghdad's infrastructure project milestones, particularly the Q4 2025 Al-Faw Port expansion phase.</w:t>
      </w:r>
    </w:p>
    <w:bookmarkEnd w:id="26"/>
    <w:bookmarkStart w:id="27" w:name="evaluation-metrics"/>
    <w:p>
      <w:pPr>
        <w:pStyle w:val="Heading2"/>
      </w:pPr>
      <w:r>
        <w:t xml:space="preserve">Evaluation Metrics</w:t>
      </w:r>
    </w:p>
    <w:p>
      <w:pPr>
        <w:pStyle w:val="FirstParagraph"/>
      </w:pPr>
      <w:r>
        <w:t xml:space="preserve">Success will be measured through three primary KPIs:</w:t>
      </w:r>
      <w:r>
        <w:t xml:space="preserve"> </w:t>
      </w:r>
      <w:r>
        <w:t xml:space="preserve">1.</w:t>
      </w:r>
      <w:r>
        <w:t xml:space="preserve"> </w:t>
      </w:r>
      <w:r>
        <w:rPr>
          <w:iCs/>
          <w:i/>
        </w:rPr>
        <w:t xml:space="preserve">Application Quality Score:</w:t>
      </w:r>
      <w:r>
        <w:t xml:space="preserve"> </w:t>
      </w:r>
      <w:r>
        <w:t xml:space="preserve">Targeting 4.7/5 rating in candidate skill assessments (using IAME certification standards)</w:t>
      </w:r>
      <w:r>
        <w:t xml:space="preserve"> </w:t>
      </w:r>
      <w:r>
        <w:t xml:space="preserve">2.</w:t>
      </w:r>
      <w:r>
        <w:t xml:space="preserve"> </w:t>
      </w:r>
      <w:r>
        <w:rPr>
          <w:iCs/>
          <w:i/>
        </w:rPr>
        <w:t xml:space="preserve">Retention Rate:</w:t>
      </w:r>
      <w:r>
        <w:t xml:space="preserve"> </w:t>
      </w:r>
      <w:r>
        <w:t xml:space="preserve">Tracking engineers staying for minimum two years (benchmark: current industry average of 58% in Iraq)</w:t>
      </w:r>
      <w:r>
        <w:t xml:space="preserve"> </w:t>
      </w:r>
      <w:r>
        <w:t xml:space="preserve">3.</w:t>
      </w:r>
      <w:r>
        <w:t xml:space="preserve"> </w:t>
      </w:r>
      <w:r>
        <w:rPr>
          <w:iCs/>
          <w:i/>
        </w:rPr>
        <w:t xml:space="preserve">Project Impact:</w:t>
      </w:r>
      <w:r>
        <w:t xml:space="preserve"> </w:t>
      </w:r>
      <w:r>
        <w:t xml:space="preserve">Measuring reduction in cargo handling delays at Baghdad waterways post-hire</w:t>
      </w:r>
      <w:r>
        <w:t xml:space="preserve"> </w:t>
      </w:r>
      <w:r>
        <w:t xml:space="preserve">Monthly performance dashboards will be shared with the Iraqi Ministry of Transport to demonstrate direct contribution to national infrastructure goals. We'll conduct bi-annual candidate satisfaction surveys measuring cultural adaptation (using a customized version of the Hofstede Insights framework).</w:t>
      </w:r>
    </w:p>
    <w:bookmarkEnd w:id="27"/>
    <w:bookmarkStart w:id="28" w:name="Xd29c971c3d4adccd8b3b6d11d0e01ab5ad4d992"/>
    <w:p>
      <w:pPr>
        <w:pStyle w:val="Heading2"/>
      </w:pPr>
      <w:r>
        <w:t xml:space="preserve">Conclusion: Strategic Imperative for Iraq Baghdad</w:t>
      </w:r>
    </w:p>
    <w:p>
      <w:pPr>
        <w:pStyle w:val="FirstParagraph"/>
      </w:pPr>
      <w:r>
        <w:t xml:space="preserve">This Marketing Plan represents more than recruitment—it's an investment in Iraq Baghdad's economic sovereignty. By strategically attracting Marine Engineers with targeted cultural integration, we address both immediate infrastructure gaps and long-term talent development. The plan directly supports Iraq's National Strategy for Maritime Development 2030, positioning Baghdad as a regional marine engineering hub. Every qualified Marine Engineer secured through this initiative reduces oil export delays by an estimated $42 million annually while creating local knowledge transfer opportunities. This isn't merely about filling job openings; it's about building the maritime foundation for Iraq's future economic independence through skilled Marine Engineers operating in Baghdad.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Iraq Baghdad</dc:title>
  <dc:creator/>
  <dc:language>en</dc:language>
  <cp:keywords/>
  <dcterms:created xsi:type="dcterms:W3CDTF">2026-07-23T06:28:55Z</dcterms:created>
  <dcterms:modified xsi:type="dcterms:W3CDTF">2026-07-23T06:28:55Z</dcterms:modified>
</cp:coreProperties>
</file>

<file path=docProps/custom.xml><?xml version="1.0" encoding="utf-8"?>
<Properties xmlns="http://schemas.openxmlformats.org/officeDocument/2006/custom-properties" xmlns:vt="http://schemas.openxmlformats.org/officeDocument/2006/docPropsVTypes"/>
</file>