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Recruitment</w:t>
      </w:r>
      <w:r>
        <w:t xml:space="preserve"> </w:t>
      </w:r>
      <w:r>
        <w:t xml:space="preserve">in</w:t>
      </w:r>
      <w:r>
        <w:t xml:space="preserve"> </w:t>
      </w:r>
      <w:r>
        <w:t xml:space="preserve">Japan</w:t>
      </w:r>
      <w:r>
        <w:t xml:space="preserve"> </w:t>
      </w:r>
      <w:r>
        <w:t xml:space="preserve">Osaka</w:t>
      </w:r>
    </w:p>
    <w:bookmarkStart w:id="31" w:name="X6f2c295edb223855edcde124df991b4872f3a35"/>
    <w:p>
      <w:pPr>
        <w:pStyle w:val="Heading1"/>
      </w:pPr>
      <w:r>
        <w:t xml:space="preserve">Comprehensive Marketing Plan for Marine Engineer Recruitment in Japan Osaka</w:t>
      </w:r>
    </w:p>
    <w:bookmarkStart w:id="20" w:name="executive-summary"/>
    <w:p>
      <w:pPr>
        <w:pStyle w:val="Heading2"/>
      </w:pPr>
      <w:r>
        <w:t xml:space="preserve">Executive Summary</w:t>
      </w:r>
    </w:p>
    <w:p>
      <w:pPr>
        <w:pStyle w:val="FirstParagraph"/>
      </w:pPr>
      <w:r>
        <w:t xml:space="preserve">This Marketing Plan outlines a strategic initiative to attract and retain top-tier marine engineers for critical roles within the bustling maritime hub of Japan Osaka. As one of the world's leading port cities, Osaka's maritime industry demands specialized engineering talent to maintain its competitive edge in shipping, offshore energy, and shipbuilding sectors. This plan details targeted recruitment strategies designed specifically for the unique market dynamics of Japan Osaka, positioning our company as the premier destination for Marine Engineer professionals seeking career growth in Asia's most dynamic port region.</w:t>
      </w:r>
    </w:p>
    <w:bookmarkEnd w:id="20"/>
    <w:bookmarkStart w:id="21" w:name="Xedcc25566d064cdfe65dfde6fd51412c232a564"/>
    <w:p>
      <w:pPr>
        <w:pStyle w:val="Heading2"/>
      </w:pPr>
      <w:r>
        <w:t xml:space="preserve">Market Analysis: Japan Osaka Maritime Industry Landscape</w:t>
      </w:r>
    </w:p>
    <w:p>
      <w:pPr>
        <w:pStyle w:val="FirstParagraph"/>
      </w:pPr>
      <w:r>
        <w:t xml:space="preserve">Osaka's strategic location on Osaka Bay and its status as Japan's third-largest metropolitan area make it the heart of Japan's maritime commerce. The city hosts the Port of Osaka, handling over 100 million tons of cargo annually and serving as a critical gateway for international trade between Asia and global markets. This economic engine requires continuous innovation in marine engineering to support port infrastructure, cruise ship operations, LNG terminals, and advanced shipbuilding facilities.</w:t>
      </w:r>
    </w:p>
    <w:p>
      <w:pPr>
        <w:pStyle w:val="BodyText"/>
      </w:pPr>
      <w:r>
        <w:t xml:space="preserve">Current market trends indicate a 23% shortage of qualified Marine Engineer professionals in Japan Osaka compared to demand projections (JMA 2023). This gap stems from Japan's aging workforce and increasing regulatory complexity in maritime safety. Simultaneously, Osaka's government has launched the "Osaka Maritime Innovation Initiative," offering tax incentives for companies that develop marine engineering talent pipelines. Our Marketing Plan leverages this opportunity by positioning our Marine Engineer recruitment as an investment in Osaka's sustainable maritime future.</w:t>
      </w:r>
    </w:p>
    <w:bookmarkEnd w:id="21"/>
    <w:bookmarkStart w:id="22" w:name="Xc2aeb572eb47b9f08146cd5f8e616d1e9d7007f"/>
    <w:p>
      <w:pPr>
        <w:pStyle w:val="Heading2"/>
      </w:pPr>
      <w:r>
        <w:t xml:space="preserve">Target Audience: Premium Marine Engineer Profile</w:t>
      </w:r>
    </w:p>
    <w:p>
      <w:pPr>
        <w:pStyle w:val="FirstParagraph"/>
      </w:pPr>
      <w:r>
        <w:t xml:space="preserve">We target two primary segments:</w:t>
      </w:r>
    </w:p>
    <w:p>
      <w:pPr>
        <w:numPr>
          <w:ilvl w:val="0"/>
          <w:numId w:val="1001"/>
        </w:numPr>
        <w:pStyle w:val="Compact"/>
      </w:pPr>
      <w:r>
        <w:rPr>
          <w:bCs/>
          <w:b/>
        </w:rPr>
        <w:t xml:space="preserve">Mid-Career Japanese Engineers (35-45 years):</w:t>
      </w:r>
      <w:r>
        <w:t xml:space="preserve"> </w:t>
      </w:r>
      <w:r>
        <w:t xml:space="preserve">Currently employed in Tokyo or regional ports seeking relocation opportunities with career advancement pathways and family-friendly Osaka living options.</w:t>
      </w:r>
    </w:p>
    <w:p>
      <w:pPr>
        <w:numPr>
          <w:ilvl w:val="0"/>
          <w:numId w:val="1001"/>
        </w:numPr>
        <w:pStyle w:val="Compact"/>
      </w:pPr>
      <w:r>
        <w:rPr>
          <w:bCs/>
          <w:b/>
        </w:rPr>
        <w:t xml:space="preserve">International Engineering Talent (Global):</w:t>
      </w:r>
      <w:r>
        <w:t xml:space="preserve"> </w:t>
      </w:r>
      <w:r>
        <w:t xml:space="preserve">ASEAN and European professionals attracted by Osaka's cultural vibrancy, competitive salaries, and Japan's reputation for engineering excellence. Our plan specifically emphasizes Japanese language support programs to reduce entry barriers.</w:t>
      </w:r>
    </w:p>
    <w:bookmarkEnd w:id="22"/>
    <w:bookmarkStart w:id="23" w:name="marketing-objectives"/>
    <w:p>
      <w:pPr>
        <w:pStyle w:val="Heading2"/>
      </w:pPr>
      <w:r>
        <w:t xml:space="preserve">Marketing Objectives</w:t>
      </w:r>
    </w:p>
    <w:p>
      <w:pPr>
        <w:numPr>
          <w:ilvl w:val="0"/>
          <w:numId w:val="1002"/>
        </w:numPr>
        <w:pStyle w:val="Compact"/>
      </w:pPr>
      <w:r>
        <w:t xml:space="preserve">Attract 150 qualified Marine Engineer applicants within 6 months across all target segments</w:t>
      </w:r>
    </w:p>
    <w:p>
      <w:pPr>
        <w:numPr>
          <w:ilvl w:val="0"/>
          <w:numId w:val="1002"/>
        </w:numPr>
        <w:pStyle w:val="Compact"/>
      </w:pPr>
      <w:r>
        <w:t xml:space="preserve">Reduce time-to-hire for Marine Engineer positions by 35% through targeted campaigns</w:t>
      </w:r>
    </w:p>
    <w:p>
      <w:pPr>
        <w:numPr>
          <w:ilvl w:val="0"/>
          <w:numId w:val="1002"/>
        </w:numPr>
        <w:pStyle w:val="Compact"/>
      </w:pPr>
      <w:r>
        <w:t xml:space="preserve">Establish our company as the top employer of choice for marine engineering talent in Japan Osaka (achieve 4.2+ average Glassdoor rating within 12 months)</w:t>
      </w:r>
    </w:p>
    <w:bookmarkEnd w:id="23"/>
    <w:bookmarkStart w:id="27" w:name="strategic-marketing-campaigns"/>
    <w:p>
      <w:pPr>
        <w:pStyle w:val="Heading2"/>
      </w:pPr>
      <w:r>
        <w:t xml:space="preserve">Strategic Marketing Campaigns</w:t>
      </w:r>
    </w:p>
    <w:bookmarkStart w:id="24" w:name="X1364073559563995d0096b1fab316c01066d5af"/>
    <w:p>
      <w:pPr>
        <w:pStyle w:val="Heading3"/>
      </w:pPr>
      <w:r>
        <w:t xml:space="preserve">1. Digital Recruitment Ecosystem: Osaka-Focused Platforms</w:t>
      </w:r>
    </w:p>
    <w:p>
      <w:pPr>
        <w:pStyle w:val="FirstParagraph"/>
      </w:pPr>
      <w:r>
        <w:t xml:space="preserve">We deploy a hyper-localized digital strategy using platforms where Japan Osaka Marine Engineers actively engage:</w:t>
      </w:r>
    </w:p>
    <w:p>
      <w:pPr>
        <w:numPr>
          <w:ilvl w:val="0"/>
          <w:numId w:val="1003"/>
        </w:numPr>
        <w:pStyle w:val="Compact"/>
      </w:pPr>
      <w:r>
        <w:rPr>
          <w:bCs/>
          <w:b/>
        </w:rPr>
        <w:t xml:space="preserve">Japan-Specific Job Boards:</w:t>
      </w:r>
      <w:r>
        <w:t xml:space="preserve"> </w:t>
      </w:r>
      <w:r>
        <w:t xml:space="preserve">Premium listings on JAC Recruitment, Mynavi Engineering, and Japan's largest marine industry portal "Marine Japan" with targeted keywords: "Marine Engineer Osaka," "Port Infrastructure Engineer Japan."</w:t>
      </w:r>
    </w:p>
    <w:p>
      <w:pPr>
        <w:numPr>
          <w:ilvl w:val="0"/>
          <w:numId w:val="1003"/>
        </w:numPr>
        <w:pStyle w:val="Compact"/>
      </w:pPr>
      <w:r>
        <w:rPr>
          <w:bCs/>
          <w:b/>
        </w:rPr>
        <w:t xml:space="preserve">Social Media Precision Targeting:</w:t>
      </w:r>
      <w:r>
        <w:t xml:space="preserve"> </w:t>
      </w:r>
      <w:r>
        <w:t xml:space="preserve">LinkedIn campaigns using location filters for Osaka prefecture, targeting users with skills in ship propulsion systems, port management, and maritime safety certifications. Content highlights Osaka's lifestyle benefits: 20% higher salary than Tokyo for equivalent roles, proximity to Kyoto/Hiroshima cultural sites.</w:t>
      </w:r>
    </w:p>
    <w:p>
      <w:pPr>
        <w:numPr>
          <w:ilvl w:val="0"/>
          <w:numId w:val="1003"/>
        </w:numPr>
        <w:pStyle w:val="Compact"/>
      </w:pPr>
      <w:r>
        <w:rPr>
          <w:bCs/>
          <w:b/>
        </w:rPr>
        <w:t xml:space="preserve">Virtual Career Fairs:</w:t>
      </w:r>
      <w:r>
        <w:t xml:space="preserve"> </w:t>
      </w:r>
      <w:r>
        <w:t xml:space="preserve">Monthly "Osaka Maritime Tech Talks" featuring our lead Marine Engineer discussing projects at Kansai International Airport's maritime logistics hub and Osaka Bay LNG terminal developments.</w:t>
      </w:r>
    </w:p>
    <w:bookmarkEnd w:id="24"/>
    <w:bookmarkStart w:id="25" w:name="X8c66f65f301bf9c2c1d73293bd0f38304d47c95"/>
    <w:p>
      <w:pPr>
        <w:pStyle w:val="Heading3"/>
      </w:pPr>
      <w:r>
        <w:t xml:space="preserve">2. Strategic Partnerships with Osaka Institutions</w:t>
      </w:r>
    </w:p>
    <w:p>
      <w:pPr>
        <w:pStyle w:val="FirstParagraph"/>
      </w:pPr>
      <w:r>
        <w:t xml:space="preserve">Critical to this Marketing Plan is forging alliances with Osaka's educational ecosystem:</w:t>
      </w:r>
    </w:p>
    <w:p>
      <w:pPr>
        <w:numPr>
          <w:ilvl w:val="0"/>
          <w:numId w:val="1004"/>
        </w:numPr>
        <w:pStyle w:val="Compact"/>
      </w:pPr>
      <w:r>
        <w:rPr>
          <w:bCs/>
          <w:b/>
        </w:rPr>
        <w:t xml:space="preserve">Osaka University Collaboration:</w:t>
      </w:r>
      <w:r>
        <w:t xml:space="preserve"> </w:t>
      </w:r>
      <w:r>
        <w:t xml:space="preserve">Co-developing a "Marine Engineering Pathway Program" offering internships for students in the university's renowned Maritime Technology department. This pipeline ensures continuous talent flow for our Marine Engineer roles.</w:t>
      </w:r>
    </w:p>
    <w:p>
      <w:pPr>
        <w:numPr>
          <w:ilvl w:val="0"/>
          <w:numId w:val="1004"/>
        </w:numPr>
        <w:pStyle w:val="Compact"/>
      </w:pPr>
      <w:r>
        <w:rPr>
          <w:bCs/>
          <w:b/>
        </w:rPr>
        <w:t xml:space="preserve">Japan Marine Safety Agency (JMSA) Partnership:</w:t>
      </w:r>
      <w:r>
        <w:t xml:space="preserve"> </w:t>
      </w:r>
      <w:r>
        <w:t xml:space="preserve">Joint workshops on regulatory compliance (e.g., IMO 2020 sulfur cap implementation), positioning us as industry thought leaders while generating qualified leads.</w:t>
      </w:r>
    </w:p>
    <w:p>
      <w:pPr>
        <w:numPr>
          <w:ilvl w:val="0"/>
          <w:numId w:val="1004"/>
        </w:numPr>
        <w:pStyle w:val="Compact"/>
      </w:pPr>
      <w:r>
        <w:rPr>
          <w:bCs/>
          <w:b/>
        </w:rPr>
        <w:t xml:space="preserve">Kansai Chamber of Commerce Promotion:</w:t>
      </w:r>
      <w:r>
        <w:t xml:space="preserve"> </w:t>
      </w:r>
      <w:r>
        <w:t xml:space="preserve">Sponsorship of the annual Osaka Maritime Innovation Summit, featuring our Marine Engineer team in keynotes on AI-driven vessel maintenance solutions.</w:t>
      </w:r>
    </w:p>
    <w:bookmarkEnd w:id="25"/>
    <w:bookmarkStart w:id="26" w:name="X87bcfbc160371763d7c1e94c48676b8afca6653"/>
    <w:p>
      <w:pPr>
        <w:pStyle w:val="Heading3"/>
      </w:pPr>
      <w:r>
        <w:t xml:space="preserve">3. Localized Employer Branding for Japan Osaka Context</w:t>
      </w:r>
    </w:p>
    <w:p>
      <w:pPr>
        <w:pStyle w:val="FirstParagraph"/>
      </w:pPr>
      <w:r>
        <w:t xml:space="preserve">We move beyond generic recruitment to create authentic Osaka-centric employer branding:</w:t>
      </w:r>
    </w:p>
    <w:p>
      <w:pPr>
        <w:numPr>
          <w:ilvl w:val="0"/>
          <w:numId w:val="1005"/>
        </w:numPr>
        <w:pStyle w:val="Compact"/>
      </w:pPr>
      <w:r>
        <w:rPr>
          <w:bCs/>
          <w:b/>
        </w:rPr>
        <w:t xml:space="preserve">"Osaka Marine Engineer Lifestyle" Campaign:</w:t>
      </w:r>
      <w:r>
        <w:t xml:space="preserve"> </w:t>
      </w:r>
      <w:r>
        <w:t xml:space="preserve">Video series showcasing our Marine Engineers living in Osakans' neighborhoods (e.g., Namba, Umeda), highlighting school districts for families, and access to cultural experiences like Dotonbori river cruises. Tagline: "Build Your Legacy Where the Sea Meets Culture."</w:t>
      </w:r>
    </w:p>
    <w:p>
      <w:pPr>
        <w:numPr>
          <w:ilvl w:val="0"/>
          <w:numId w:val="1005"/>
        </w:numPr>
        <w:pStyle w:val="Compact"/>
      </w:pPr>
      <w:r>
        <w:rPr>
          <w:bCs/>
          <w:b/>
        </w:rPr>
        <w:t xml:space="preserve">Japanese Language Support Package:</w:t>
      </w:r>
      <w:r>
        <w:t xml:space="preserve"> </w:t>
      </w:r>
      <w:r>
        <w:t xml:space="preserve">Offering free Osaka dialect training and cultural immersion weeks as part of relocation support – a key differentiator for international candidates.</w:t>
      </w:r>
    </w:p>
    <w:p>
      <w:pPr>
        <w:numPr>
          <w:ilvl w:val="0"/>
          <w:numId w:val="1005"/>
        </w:numPr>
        <w:pStyle w:val="Compact"/>
      </w:pPr>
      <w:r>
        <w:rPr>
          <w:bCs/>
          <w:b/>
        </w:rPr>
        <w:t xml:space="preserve">Osaka Community Involvement:</w:t>
      </w:r>
      <w:r>
        <w:t xml:space="preserve"> </w:t>
      </w:r>
      <w:r>
        <w:t xml:space="preserve">Volunteering at Osaka's "Maritime Education Center" to host engineering workshops for local youth, building goodwill while showcasing our Marine Engineer expertise.</w:t>
      </w:r>
    </w:p>
    <w:bookmarkEnd w:id="26"/>
    <w:bookmarkEnd w:id="27"/>
    <w:bookmarkStart w:id="28" w:name="budget-allocation-timeline"/>
    <w:p>
      <w:pPr>
        <w:pStyle w:val="Heading2"/>
      </w:pPr>
      <w:r>
        <w:t xml:space="preserve">Budget Allocation &amp; Timeline</w:t>
      </w:r>
    </w:p>
    <w:p>
      <w:pPr>
        <w:pStyle w:val="FirstParagraph"/>
      </w:pPr>
      <w:r>
        <w:t xml:space="preserve">Strategy</w:t>
      </w:r>
    </w:p>
    <w:p>
      <w:pPr>
        <w:pStyle w:val="BodyText"/>
      </w:pPr>
      <w:r>
        <w:t xml:space="preserve">Allocation (%)</w:t>
      </w:r>
    </w:p>
    <w:p>
      <w:pPr>
        <w:pStyle w:val="BodyText"/>
      </w:pPr>
      <w:r>
        <w:t xml:space="preserve">Timeline (Months)</w:t>
      </w:r>
    </w:p>
    <w:p>
      <w:pPr>
        <w:pStyle w:val="BodyText"/>
      </w:pPr>
      <w:r>
        <w:t xml:space="preserve">Digital Recruitment Campaigns</w:t>
      </w:r>
    </w:p>
    <w:p>
      <w:pPr>
        <w:pStyle w:val="BodyText"/>
      </w:pPr>
      <w:r>
        <w:t xml:space="preserve">40%</w:t>
      </w:r>
    </w:p>
    <w:p>
      <w:pPr>
        <w:pStyle w:val="BodyText"/>
      </w:pPr>
      <w:r>
        <w:t xml:space="preserve">Month 1-6</w:t>
      </w:r>
    </w:p>
    <w:p>
      <w:pPr>
        <w:pStyle w:val="BodyText"/>
      </w:pPr>
      <w:r>
        <w:t xml:space="preserve">Institutional Partnerships</w:t>
      </w:r>
    </w:p>
    <w:p>
      <w:pPr>
        <w:pStyle w:val="BodyText"/>
      </w:pPr>
      <w:r>
        <w:t xml:space="preserve">30%</w:t>
      </w:r>
    </w:p>
    <w:p>
      <w:pPr>
        <w:pStyle w:val="BodyText"/>
      </w:pPr>
      <w:r>
        <w:t xml:space="preserve">Key Performance Indicators (KPIs)</w:t>
      </w:r>
    </w:p>
    <w:p>
      <w:pPr>
        <w:pStyle w:val="BodyText"/>
      </w:pPr>
      <w:r>
        <w:t xml:space="preserve">We track success through:</w:t>
      </w:r>
    </w:p>
    <w:p>
      <w:pPr>
        <w:numPr>
          <w:ilvl w:val="0"/>
          <w:numId w:val="1006"/>
        </w:numPr>
        <w:pStyle w:val="Compact"/>
      </w:pPr>
      <w:r>
        <w:t xml:space="preserve">Applicant-to-interview conversion rate in Osaka market</w:t>
      </w:r>
    </w:p>
    <w:p>
      <w:pPr>
        <w:numPr>
          <w:ilvl w:val="0"/>
          <w:numId w:val="1006"/>
        </w:numPr>
        <w:pStyle w:val="Compact"/>
      </w:pPr>
      <w:r>
        <w:t xml:space="preserve">Percentage of hires with Japanese language proficiency (target: 85% within 12 months)</w:t>
      </w:r>
    </w:p>
    <w:p>
      <w:pPr>
        <w:numPr>
          <w:ilvl w:val="0"/>
          <w:numId w:val="1006"/>
        </w:numPr>
        <w:pStyle w:val="Compact"/>
      </w:pPr>
      <w:r>
        <w:t xml:space="preserve">Employee retention rate for Marine Engineer roles (target: 90% at 2 years)</w:t>
      </w:r>
    </w:p>
    <w:bookmarkEnd w:id="28"/>
    <w:bookmarkStart w:id="29" w:name="X6492f9b97d14467fceccf1abfdbdfd7b1b1c322"/>
    <w:p>
      <w:pPr>
        <w:pStyle w:val="Heading2"/>
      </w:pPr>
      <w:r>
        <w:t xml:space="preserve">Why This Marketing Plan Works for Japan Osaka</w:t>
      </w:r>
    </w:p>
    <w:p>
      <w:pPr>
        <w:pStyle w:val="FirstParagraph"/>
      </w:pPr>
      <w:r>
        <w:t xml:space="preserve">This initiative transcends generic recruitment by embedding itself in Osaka's maritime identity. By focusing exclusively on Japan Osaka's infrastructure needs, cultural context, and economic incentives, we avoid competing with Tokyo-centric campaigns. The Marine Engineer positioning directly addresses the city's strategic priority of developing "smart port" technology – making our talent acquisition a catalyst for Osaka's maritime leadership.</w:t>
      </w:r>
    </w:p>
    <w:p>
      <w:pPr>
        <w:pStyle w:val="BodyText"/>
      </w:pPr>
      <w:r>
        <w:t xml:space="preserve">Crucially, this Marketing Plan transforms the perception of marine engineering from a technical job to a culturally enriching career path in one of Asia's most vibrant cities. Our Marine Engineers don't just work in Osaka; they become integral to preserving its legacy as Japan's maritime capital while contributing to sustainable port innovations. This strategic alignment with Osaka's vision ensures long-term relevance and talent attraction far beyond standard recruitment cycles.</w:t>
      </w:r>
    </w:p>
    <w:bookmarkEnd w:id="29"/>
    <w:bookmarkStart w:id="30" w:name="Xab8f5ba4417c9d6c496eddb93af6b07093eca7c"/>
    <w:p>
      <w:pPr>
        <w:pStyle w:val="Heading2"/>
      </w:pPr>
      <w:r>
        <w:t xml:space="preserve">Conclusion: Building Osaka's Maritime Future</w:t>
      </w:r>
    </w:p>
    <w:p>
      <w:pPr>
        <w:pStyle w:val="FirstParagraph"/>
      </w:pPr>
      <w:r>
        <w:t xml:space="preserve">This Marketing Plan delivers a meticulously crafted strategy for securing elite Marine Engineer talent in Japan Osaka – a market where location, culture, and career trajectory converge. By embedding our recruitment within Osaka's economic ecosystem through institutional partnerships, localized digital engagement, and authentic employer branding, we position ourselves as the undisputed leader for marine engineering talent acquisition in this critical region. As Osaka continues its transformation into a global maritime innovation center, our Marine Engineer professionals will be at the forefront of this evolution – making this Marketing Plan not just a recruitment tool, but a strategic investment in Japan's maritime future.</w:t>
      </w:r>
    </w:p>
    <w:p>
      <w:pPr>
        <w:pStyle w:val="BodyText"/>
      </w:pPr>
      <w:r>
        <w:rPr>
          <w:bCs/>
          <w:b/>
        </w:rPr>
        <w:t xml:space="preserve">Final 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Recruitment in Japan Osaka</dc:title>
  <dc:creator/>
  <dc:language>en</dc:language>
  <cp:keywords/>
  <dcterms:created xsi:type="dcterms:W3CDTF">2026-07-23T03:40:16Z</dcterms:created>
  <dcterms:modified xsi:type="dcterms:W3CDTF">2026-07-23T03:40:16Z</dcterms:modified>
</cp:coreProperties>
</file>

<file path=docProps/custom.xml><?xml version="1.0" encoding="utf-8"?>
<Properties xmlns="http://schemas.openxmlformats.org/officeDocument/2006/custom-properties" xmlns:vt="http://schemas.openxmlformats.org/officeDocument/2006/docPropsVTypes"/>
</file>