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Marine</w:t>
      </w:r>
      <w:r>
        <w:t xml:space="preserve"> </w:t>
      </w:r>
      <w:r>
        <w:t xml:space="preserve">Engineers</w:t>
      </w:r>
      <w:r>
        <w:t xml:space="preserve"> </w:t>
      </w:r>
      <w:r>
        <w:t xml:space="preserve">to</w:t>
      </w:r>
      <w:r>
        <w:t xml:space="preserve"> </w:t>
      </w:r>
      <w:r>
        <w:t xml:space="preserve">Kuwait</w:t>
      </w:r>
      <w:r>
        <w:t xml:space="preserve"> </w:t>
      </w:r>
      <w:r>
        <w:t xml:space="preserve">City</w:t>
      </w:r>
    </w:p>
    <w:bookmarkStart w:id="31" w:name="X8b50d7168ffda998cb70e01abd937d2e0dc00f0"/>
    <w:p>
      <w:pPr>
        <w:pStyle w:val="Heading1"/>
      </w:pPr>
      <w:r>
        <w:t xml:space="preserve">Comprehensive Marketing Plan for Recruiting Elite Marine Engineers in Kuwait City</w:t>
      </w:r>
    </w:p>
    <w:bookmarkStart w:id="20" w:name="executive-summary"/>
    <w:p>
      <w:pPr>
        <w:pStyle w:val="Heading2"/>
      </w:pPr>
      <w:r>
        <w:t xml:space="preserve">Executive Summary</w:t>
      </w:r>
    </w:p>
    <w:p>
      <w:pPr>
        <w:pStyle w:val="FirstParagraph"/>
      </w:pPr>
      <w:r>
        <w:t xml:space="preserve">This strategic Marketing Plan outlines a targeted initiative to position Kuwait City as the premier destination for world-class Marine Engineers within the Gulf region. With Kuwait's rapidly expanding maritime sector—including Port of Shuwaikh modernization, offshore oil &amp; gas infrastructure development, and national vision initiatives—there is an urgent need to attract specialized engineering talent. This plan details actionable strategies to establish Kuwait City as a top career destination for Marine Engineers through employer branding, competitive compensation frameworks, and strategic partnerships across key international markets. The ultimate goal is to secure 150+ qualified Marine Engineers within 18 months while reinforcing Kuwait's reputation as a hub for maritime innovation.</w:t>
      </w:r>
    </w:p>
    <w:bookmarkEnd w:id="20"/>
    <w:bookmarkStart w:id="21" w:name="X8879b7e468aff7ce9624ad4b3fa6a947584e541"/>
    <w:p>
      <w:pPr>
        <w:pStyle w:val="Heading2"/>
      </w:pPr>
      <w:r>
        <w:t xml:space="preserve">Situation Analysis: Market Demand in Kuwait City</w:t>
      </w:r>
    </w:p>
    <w:p>
      <w:pPr>
        <w:pStyle w:val="FirstParagraph"/>
      </w:pPr>
      <w:r>
        <w:t xml:space="preserve">Kuwait City stands at the epicenter of the Gulf's maritime transformation. The country's strategic investment in its port infrastructure, including the $3.5 billion Port of Shuwaikh expansion and new deep-water terminals, has created unprecedented demand for Marine Engineers specializing in vessel operations, structural integrity, and sustainable marine systems. However, a critical talent gap exists: Kuwait currently relies on 68% foreign expertise in high-level marine engineering roles due to insufficient local talent pipelines. Competing with Qatar's maritime growth and Saudi Arabia's Red Sea projects, Kuwait City must act decisively to capture top-tier professionals who prioritize career progression, competitive benefits, and cultural alignment.</w:t>
      </w:r>
    </w:p>
    <w:bookmarkEnd w:id="21"/>
    <w:bookmarkStart w:id="22" w:name="target-audience-marine-engineer-profiles"/>
    <w:p>
      <w:pPr>
        <w:pStyle w:val="Heading2"/>
      </w:pPr>
      <w:r>
        <w:t xml:space="preserve">Target Audience: Marine Engineer Profiles</w:t>
      </w:r>
    </w:p>
    <w:p>
      <w:pPr>
        <w:pStyle w:val="FirstParagraph"/>
      </w:pPr>
      <w:r>
        <w:t xml:space="preserve">This Marketing Plan focuses on three key segments:</w:t>
      </w:r>
    </w:p>
    <w:p>
      <w:pPr>
        <w:numPr>
          <w:ilvl w:val="0"/>
          <w:numId w:val="1001"/>
        </w:numPr>
        <w:pStyle w:val="Compact"/>
      </w:pPr>
      <w:r>
        <w:rPr>
          <w:bCs/>
          <w:b/>
        </w:rPr>
        <w:t xml:space="preserve">Senior Engineers (10+ years):</w:t>
      </w:r>
      <w:r>
        <w:t xml:space="preserve"> </w:t>
      </w:r>
      <w:r>
        <w:t xml:space="preserve">International professionals seeking leadership roles in major port expansions and offshore projects. Prioritize career advancement, tax-free salaries exceeding $120,000 annually, and family relocation support.</w:t>
      </w:r>
    </w:p>
    <w:p>
      <w:pPr>
        <w:numPr>
          <w:ilvl w:val="0"/>
          <w:numId w:val="1001"/>
        </w:numPr>
        <w:pStyle w:val="Compact"/>
      </w:pPr>
      <w:r>
        <w:rPr>
          <w:bCs/>
          <w:b/>
        </w:rPr>
        <w:t xml:space="preserve">Mid-Career Professionals (5-10 years):</w:t>
      </w:r>
      <w:r>
        <w:t xml:space="preserve"> </w:t>
      </w:r>
      <w:r>
        <w:t xml:space="preserve">Engineers with certifications from Lloyd's Register or DNV GL seeking stability in a rapidly developing market. Value professional development budgets and local industry networking opportunities.</w:t>
      </w:r>
    </w:p>
    <w:p>
      <w:pPr>
        <w:numPr>
          <w:ilvl w:val="0"/>
          <w:numId w:val="1001"/>
        </w:numPr>
        <w:pStyle w:val="Compact"/>
      </w:pPr>
      <w:r>
        <w:rPr>
          <w:bCs/>
          <w:b/>
        </w:rPr>
        <w:t xml:space="preserve">Recent Graduates:</w:t>
      </w:r>
      <w:r>
        <w:t xml:space="preserve"> </w:t>
      </w:r>
      <w:r>
        <w:t xml:space="preserve">Maritime academy graduates from institutions like the Kuwait Maritime College, attracted by structured mentorship programs and pathway to certification.</w:t>
      </w:r>
    </w:p>
    <w:bookmarkEnd w:id="22"/>
    <w:bookmarkStart w:id="26" w:name="core-marketing-strategies"/>
    <w:p>
      <w:pPr>
        <w:pStyle w:val="Heading2"/>
      </w:pPr>
      <w:r>
        <w:t xml:space="preserve">Core Marketing Strategies</w:t>
      </w:r>
    </w:p>
    <w:bookmarkStart w:id="23" w:name="Xf1da152867be2cd05bba1c4af360268f2a825d2"/>
    <w:p>
      <w:pPr>
        <w:pStyle w:val="Heading3"/>
      </w:pPr>
      <w:r>
        <w:t xml:space="preserve">1. Employer Branding: "Kuwait City Marine Engineering Excellence"</w:t>
      </w:r>
    </w:p>
    <w:p>
      <w:pPr>
        <w:pStyle w:val="FirstParagraph"/>
      </w:pPr>
      <w:r>
        <w:t xml:space="preserve">Develop a unified brand identity emphasizing Kuwait City's unique advantages:</w:t>
      </w:r>
    </w:p>
    <w:p>
      <w:pPr>
        <w:numPr>
          <w:ilvl w:val="0"/>
          <w:numId w:val="1002"/>
        </w:numPr>
        <w:pStyle w:val="Compact"/>
      </w:pPr>
      <w:r>
        <w:rPr>
          <w:bCs/>
          <w:b/>
        </w:rPr>
        <w:t xml:space="preserve">Cultural Immersion:</w:t>
      </w:r>
      <w:r>
        <w:t xml:space="preserve"> </w:t>
      </w:r>
      <w:r>
        <w:t xml:space="preserve">Highlight Kuwaiti hospitality through testimonials from current expatriate Marine Engineers, showcasing safe, family-friendly cities with world-class healthcare and education.</w:t>
      </w:r>
    </w:p>
    <w:p>
      <w:pPr>
        <w:numPr>
          <w:ilvl w:val="0"/>
          <w:numId w:val="1002"/>
        </w:numPr>
        <w:pStyle w:val="Compact"/>
      </w:pPr>
      <w:r>
        <w:rPr>
          <w:bCs/>
          <w:b/>
        </w:rPr>
        <w:t xml:space="preserve">Project Impact:</w:t>
      </w:r>
      <w:r>
        <w:t xml:space="preserve"> </w:t>
      </w:r>
      <w:r>
        <w:t xml:space="preserve">Showcase high-visibility projects (e.g., Al-Zour Port development) to demonstrate career growth potential on landmark infrastructure.</w:t>
      </w:r>
    </w:p>
    <w:p>
      <w:pPr>
        <w:numPr>
          <w:ilvl w:val="0"/>
          <w:numId w:val="1002"/>
        </w:numPr>
        <w:pStyle w:val="Compact"/>
      </w:pPr>
      <w:r>
        <w:rPr>
          <w:bCs/>
          <w:b/>
        </w:rPr>
        <w:t xml:space="preserve">Sustainability Focus:</w:t>
      </w:r>
      <w:r>
        <w:t xml:space="preserve"> </w:t>
      </w:r>
      <w:r>
        <w:t xml:space="preserve">Position Kuwait as investing in green marine technologies—aligning with global trends and appealing to engineers seeking purpose-driven work.</w:t>
      </w:r>
    </w:p>
    <w:bookmarkEnd w:id="23"/>
    <w:bookmarkStart w:id="24" w:name="X62d857ffc1d75280d4c18c6bdb00172b21ab053"/>
    <w:p>
      <w:pPr>
        <w:pStyle w:val="Heading3"/>
      </w:pPr>
      <w:r>
        <w:t xml:space="preserve">2. Competitive Compensation &amp; Benefits Architecture</w:t>
      </w:r>
    </w:p>
    <w:p>
      <w:pPr>
        <w:pStyle w:val="FirstParagraph"/>
      </w:pPr>
      <w:r>
        <w:t xml:space="preserve">A tiered benefits framework will differentiate Kuwait City's Marine Engineer opportunities:</w:t>
      </w:r>
    </w:p>
    <w:p>
      <w:pPr>
        <w:numPr>
          <w:ilvl w:val="0"/>
          <w:numId w:val="1003"/>
        </w:numPr>
        <w:pStyle w:val="Compact"/>
      </w:pPr>
      <w:r>
        <w:rPr>
          <w:bCs/>
          <w:b/>
        </w:rPr>
        <w:t xml:space="preserve">Base Salary:</w:t>
      </w:r>
      <w:r>
        <w:t xml:space="preserve"> </w:t>
      </w:r>
      <w:r>
        <w:t xml:space="preserve">20% above Gulf regional average ($105k–$140k annually for senior roles)</w:t>
      </w:r>
    </w:p>
    <w:p>
      <w:pPr>
        <w:numPr>
          <w:ilvl w:val="0"/>
          <w:numId w:val="1003"/>
        </w:numPr>
        <w:pStyle w:val="Compact"/>
      </w:pPr>
      <w:r>
        <w:rPr>
          <w:bCs/>
          <w:b/>
        </w:rPr>
        <w:t xml:space="preserve">Relocation Package:</w:t>
      </w:r>
      <w:r>
        <w:t xml:space="preserve"> </w:t>
      </w:r>
      <w:r>
        <w:t xml:space="preserve">Full coverage for flights, temporary housing, and visa processing</w:t>
      </w:r>
    </w:p>
    <w:p>
      <w:pPr>
        <w:numPr>
          <w:ilvl w:val="0"/>
          <w:numId w:val="1003"/>
        </w:numPr>
        <w:pStyle w:val="Compact"/>
      </w:pPr>
      <w:r>
        <w:rPr>
          <w:bCs/>
          <w:b/>
        </w:rPr>
        <w:t xml:space="preserve">Career Acceleration:</w:t>
      </w:r>
      <w:r>
        <w:t xml:space="preserve"> </w:t>
      </w:r>
      <w:r>
        <w:t xml:space="preserve">$15k/year professional development fund and guaranteed 6-month training at Singapore's Maritime Academy</w:t>
      </w:r>
    </w:p>
    <w:p>
      <w:pPr>
        <w:numPr>
          <w:ilvl w:val="0"/>
          <w:numId w:val="1003"/>
        </w:numPr>
        <w:pStyle w:val="Compact"/>
      </w:pPr>
      <w:r>
        <w:rPr>
          <w:bCs/>
          <w:b/>
        </w:rPr>
        <w:t xml:space="preserve">Premium Perks:</w:t>
      </w:r>
      <w:r>
        <w:t xml:space="preserve"> </w:t>
      </w:r>
      <w:r>
        <w:t xml:space="preserve">Tax-free income, premium health insurance (including dental/optical), and annual paid leave exceeding 30 days</w:t>
      </w:r>
    </w:p>
    <w:bookmarkEnd w:id="24"/>
    <w:bookmarkStart w:id="25" w:name="Xc031cc275dca8327c00d5e5ce52e4c73ab563d5"/>
    <w:p>
      <w:pPr>
        <w:pStyle w:val="Heading3"/>
      </w:pPr>
      <w:r>
        <w:t xml:space="preserve">3. Strategic Recruitment Channels in Kuwait City</w:t>
      </w:r>
    </w:p>
    <w:p>
      <w:pPr>
        <w:pStyle w:val="FirstParagraph"/>
      </w:pPr>
      <w:r>
        <w:t xml:space="preserve">Leverage hyper-localized digital and physical touchpoints across Kuwait City:</w:t>
      </w:r>
    </w:p>
    <w:p>
      <w:pPr>
        <w:numPr>
          <w:ilvl w:val="0"/>
          <w:numId w:val="1004"/>
        </w:numPr>
        <w:pStyle w:val="Compact"/>
      </w:pPr>
      <w:r>
        <w:rPr>
          <w:bCs/>
          <w:b/>
        </w:rPr>
        <w:t xml:space="preserve">Geotargeted Digital Campaigns:</w:t>
      </w:r>
      <w:r>
        <w:t xml:space="preserve"> </w:t>
      </w:r>
      <w:r>
        <w:t xml:space="preserve">LinkedIn ads targeting "Marine Engineer" job titles in Singapore, India, and the Philippines with Kuwait-specific content (e.g., "Why 42% of Marine Engineers Choose Kuwait City Over Dubai").</w:t>
      </w:r>
    </w:p>
    <w:p>
      <w:pPr>
        <w:numPr>
          <w:ilvl w:val="0"/>
          <w:numId w:val="1004"/>
        </w:numPr>
        <w:pStyle w:val="Compact"/>
      </w:pPr>
      <w:r>
        <w:rPr>
          <w:bCs/>
          <w:b/>
        </w:rPr>
        <w:t xml:space="preserve">Kuwait City Campus Partnerships:</w:t>
      </w:r>
      <w:r>
        <w:t xml:space="preserve"> </w:t>
      </w:r>
      <w:r>
        <w:t xml:space="preserve">On-site recruitment drives at Gulf University and Kuwait Maritime College with sponsored engineering internships.</w:t>
      </w:r>
    </w:p>
    <w:p>
      <w:pPr>
        <w:numPr>
          <w:ilvl w:val="0"/>
          <w:numId w:val="1004"/>
        </w:numPr>
        <w:pStyle w:val="Compact"/>
      </w:pPr>
      <w:r>
        <w:rPr>
          <w:bCs/>
          <w:b/>
        </w:rPr>
        <w:t xml:space="preserve">Industry Conferences:</w:t>
      </w:r>
      <w:r>
        <w:t xml:space="preserve"> </w:t>
      </w:r>
      <w:r>
        <w:t xml:space="preserve">Exclusive sponsorships at the International Maritime Organization (IMO) events in Doha, featuring Kuwait City "Career Roadshow" booths with live job interviews.</w:t>
      </w:r>
    </w:p>
    <w:p>
      <w:pPr>
        <w:numPr>
          <w:ilvl w:val="0"/>
          <w:numId w:val="1004"/>
        </w:numPr>
        <w:pStyle w:val="Compact"/>
      </w:pPr>
      <w:r>
        <w:rPr>
          <w:bCs/>
          <w:b/>
        </w:rPr>
        <w:t xml:space="preserve">Referral Program:</w:t>
      </w:r>
      <w:r>
        <w:t xml:space="preserve"> </w:t>
      </w:r>
      <w:r>
        <w:t xml:space="preserve">$10,000 incentive for current Marine Engineers who successfully refer qualified candidates to Kuwait City roles.</w:t>
      </w:r>
    </w:p>
    <w:bookmarkEnd w:id="25"/>
    <w:bookmarkEnd w:id="26"/>
    <w:bookmarkStart w:id="27" w:name="implementation-timeline-18-month-plan"/>
    <w:p>
      <w:pPr>
        <w:pStyle w:val="Heading2"/>
      </w:pPr>
      <w:r>
        <w:t xml:space="preserve">Implementation Timeline (18-Month Plan)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Brand Foundation</w:t>
            </w:r>
          </w:p>
        </w:tc>
      </w:tr>
      <w:tr>
        <w:tc>
          <w:tcPr/>
          <w:p>
            <w:pPr>
              <w:pStyle w:val="Compact"/>
              <w:jc w:val="left"/>
            </w:pPr>
            <w:r>
              <w:t xml:space="preserve">Launch "Kuwait City Marine Engineering Excellence" campaign; finalize compensation tiers; establish recruitment partnership with Gulf Maritime Academy.</w:t>
            </w:r>
          </w:p>
        </w:tc>
      </w:tr>
      <w:tr>
        <w:tc>
          <w:tcPr/>
          <w:p>
            <w:pPr>
              <w:pStyle w:val="Compact"/>
              <w:jc w:val="left"/>
            </w:pPr>
            <w:r>
              <w:t xml:space="preserve">Months 4-9: Talent Acquisition Blitz</w:t>
            </w:r>
          </w:p>
        </w:tc>
      </w:tr>
      <w:tr>
        <w:tc>
          <w:tcPr/>
          <w:p>
            <w:pPr>
              <w:pStyle w:val="Compact"/>
              <w:jc w:val="left"/>
            </w:pPr>
            <w:r>
              <w:t xml:space="preserve">Dedicated Kuwait City career fair at Gulf University; deploy geotargeted digital campaigns across Asia-Pacific regions; activate referral program.</w:t>
            </w:r>
          </w:p>
        </w:tc>
      </w:tr>
      <w:tr>
        <w:tc>
          <w:tcPr/>
          <w:p>
            <w:pPr>
              <w:pStyle w:val="Compact"/>
              <w:jc w:val="left"/>
            </w:pPr>
            <w:r>
              <w:t xml:space="preserve">Months 10-18: Retention &amp; Expansion</w:t>
            </w:r>
          </w:p>
        </w:tc>
      </w:tr>
      <w:tr>
        <w:tc>
          <w:tcPr/>
          <w:p>
            <w:pPr>
              <w:pStyle w:val="Compact"/>
              <w:jc w:val="left"/>
            </w:pPr>
            <w:r>
              <w:t xml:space="preserve">Implement mentorship program for new hires; host annual "Marine Engineering Leadership Summit" in Kuwait City; expand recruitment to European maritime hubs (Netherlands, Norway).</w:t>
            </w:r>
          </w:p>
        </w:tc>
      </w:tr>
    </w:tbl>
    <w:bookmarkEnd w:id="27"/>
    <w:bookmarkStart w:id="28" w:name="budget-allocation"/>
    <w:p>
      <w:pPr>
        <w:pStyle w:val="Heading2"/>
      </w:pPr>
      <w:r>
        <w:t xml:space="preserve">Budget Allocation</w:t>
      </w:r>
    </w:p>
    <w:p>
      <w:pPr>
        <w:pStyle w:val="FirstParagraph"/>
      </w:pPr>
      <w:r>
        <w:t xml:space="preserve">Total Investment: $485,000 across 18 months with 73% allocated to talent acquisition and 27% to employer branding:</w:t>
      </w:r>
    </w:p>
    <w:p>
      <w:pPr>
        <w:numPr>
          <w:ilvl w:val="0"/>
          <w:numId w:val="1005"/>
        </w:numPr>
        <w:pStyle w:val="Compact"/>
      </w:pPr>
      <w:r>
        <w:rPr>
          <w:bCs/>
          <w:b/>
        </w:rPr>
        <w:t xml:space="preserve">Recruitment Marketing (45%):</w:t>
      </w:r>
      <w:r>
        <w:t xml:space="preserve"> </w:t>
      </w:r>
      <w:r>
        <w:t xml:space="preserve">Digital campaigns ($125k), career fairs ($68k), conference sponsorships ($42k)</w:t>
      </w:r>
    </w:p>
    <w:p>
      <w:pPr>
        <w:numPr>
          <w:ilvl w:val="0"/>
          <w:numId w:val="1005"/>
        </w:numPr>
        <w:pStyle w:val="Compact"/>
      </w:pPr>
      <w:r>
        <w:rPr>
          <w:bCs/>
          <w:b/>
        </w:rPr>
        <w:t xml:space="preserve">Talent Acquisition (30%):</w:t>
      </w:r>
      <w:r>
        <w:t xml:space="preserve"> </w:t>
      </w:r>
      <w:r>
        <w:t xml:space="preserve">Relocation packages, referral bonuses, agency fees ($145k)</w:t>
      </w:r>
    </w:p>
    <w:p>
      <w:pPr>
        <w:numPr>
          <w:ilvl w:val="0"/>
          <w:numId w:val="1005"/>
        </w:numPr>
        <w:pStyle w:val="Compact"/>
      </w:pPr>
      <w:r>
        <w:rPr>
          <w:bCs/>
          <w:b/>
        </w:rPr>
        <w:t xml:space="preserve">Brand Building (18%):</w:t>
      </w:r>
      <w:r>
        <w:t xml:space="preserve"> </w:t>
      </w:r>
      <w:r>
        <w:t xml:space="preserve">Video testimonials, employer branding content, website optimization ($87k)</w:t>
      </w:r>
    </w:p>
    <w:p>
      <w:pPr>
        <w:numPr>
          <w:ilvl w:val="0"/>
          <w:numId w:val="1005"/>
        </w:numPr>
        <w:pStyle w:val="Compact"/>
      </w:pPr>
      <w:r>
        <w:rPr>
          <w:bCs/>
          <w:b/>
        </w:rPr>
        <w:t xml:space="preserve">Evaluation (7%):</w:t>
      </w:r>
      <w:r>
        <w:t xml:space="preserve"> </w:t>
      </w:r>
      <w:r>
        <w:t xml:space="preserve">Analytics tools and candidate feedback systems ($26k)</w:t>
      </w:r>
    </w:p>
    <w:bookmarkEnd w:id="28"/>
    <w:bookmarkStart w:id="29" w:name="evaluation-metrics-success-criteria"/>
    <w:p>
      <w:pPr>
        <w:pStyle w:val="Heading2"/>
      </w:pPr>
      <w:r>
        <w:t xml:space="preserve">Evaluation Metrics &amp; Success Criteria</w:t>
      </w:r>
    </w:p>
    <w:p>
      <w:pPr>
        <w:pStyle w:val="FirstParagraph"/>
      </w:pPr>
      <w:r>
        <w:t xml:space="preserve">We will measure success through these KPIs, directly linking to our core objectives:</w:t>
      </w:r>
    </w:p>
    <w:p>
      <w:pPr>
        <w:numPr>
          <w:ilvl w:val="0"/>
          <w:numId w:val="1006"/>
        </w:numPr>
        <w:pStyle w:val="Compact"/>
      </w:pPr>
      <w:r>
        <w:rPr>
          <w:bCs/>
          <w:b/>
        </w:rPr>
        <w:t xml:space="preserve">Talent Acquisition Rate:</w:t>
      </w:r>
      <w:r>
        <w:t xml:space="preserve"> </w:t>
      </w:r>
      <w:r>
        <w:t xml:space="preserve">150+ Marine Engineers secured within 18 months (target: 90% of annual recruitment quota)</w:t>
      </w:r>
    </w:p>
    <w:p>
      <w:pPr>
        <w:numPr>
          <w:ilvl w:val="0"/>
          <w:numId w:val="1006"/>
        </w:numPr>
        <w:pStyle w:val="Compact"/>
      </w:pPr>
      <w:r>
        <w:rPr>
          <w:bCs/>
          <w:b/>
        </w:rPr>
        <w:t xml:space="preserve">Quality Metrics:</w:t>
      </w:r>
      <w:r>
        <w:t xml:space="preserve"> </w:t>
      </w:r>
      <w:r>
        <w:t xml:space="preserve">Average candidate experience score ≥4.5/5; 85% retention rate after Year One</w:t>
      </w:r>
    </w:p>
    <w:p>
      <w:pPr>
        <w:numPr>
          <w:ilvl w:val="0"/>
          <w:numId w:val="1006"/>
        </w:numPr>
        <w:pStyle w:val="Compact"/>
      </w:pPr>
      <w:r>
        <w:rPr>
          <w:bCs/>
          <w:b/>
        </w:rPr>
        <w:t xml:space="preserve">Brand Impact:</w:t>
      </w:r>
      <w:r>
        <w:t xml:space="preserve"> </w:t>
      </w:r>
      <w:r>
        <w:t xml:space="preserve">30% increase in "Marine Engineer" job applications from Kuwait City-optimized web content; social media engagement rate exceeding 12%</w:t>
      </w:r>
    </w:p>
    <w:p>
      <w:pPr>
        <w:numPr>
          <w:ilvl w:val="0"/>
          <w:numId w:val="1006"/>
        </w:numPr>
        <w:pStyle w:val="Compact"/>
      </w:pPr>
      <w:r>
        <w:rPr>
          <w:bCs/>
          <w:b/>
        </w:rPr>
        <w:t xml:space="preserve">Competitive Positioning:</w:t>
      </w:r>
      <w:r>
        <w:t xml:space="preserve"> </w:t>
      </w:r>
      <w:r>
        <w:t xml:space="preserve">Achieve top 3 ranking for "Best Destination for Marine Engineers" in Gulf region surveys</w:t>
      </w:r>
    </w:p>
    <w:bookmarkEnd w:id="29"/>
    <w:bookmarkStart w:id="30" w:name="Xa1325fc85ec217ba77a7753a2c13afed5e321df"/>
    <w:p>
      <w:pPr>
        <w:pStyle w:val="Heading2"/>
      </w:pPr>
      <w:r>
        <w:t xml:space="preserve">Conclusion: Securing Kuwait City's Maritime Future</w:t>
      </w:r>
    </w:p>
    <w:p>
      <w:pPr>
        <w:pStyle w:val="FirstParagraph"/>
      </w:pPr>
      <w:r>
        <w:t xml:space="preserve">This Marketing Plan transforms the narrative around working as a Marine Engineer in Kuwait City from a regional assignment to a strategic career milestone. By strategically combining competitive compensation, cultural immersion, and high-impact project visibility, we position Kuwait City as the undisputed choice for global marine engineering talent. The success of this initiative directly supports Kuwait's National Vision 2035 goals by building domestic expertise while accelerating the development of its maritime infrastructure. As marine engineering evolves toward sustainable and digital solutions, attracting top talent in Kuwait City ensures that our nation leads this critical sector—proving that the Gulf's most promising engineering opportunities are not just available here, but uniquely designed for those who choose to build their legacy in Kuwait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Marine Engineers to Kuwait City</dc:title>
  <dc:creator/>
  <dc:language>en</dc:language>
  <cp:keywords/>
  <dcterms:created xsi:type="dcterms:W3CDTF">2026-07-23T09:33:05Z</dcterms:created>
  <dcterms:modified xsi:type="dcterms:W3CDTF">2026-07-23T09:33:05Z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