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in</w:t>
      </w:r>
      <w:r>
        <w:t xml:space="preserve"> </w:t>
      </w:r>
      <w:r>
        <w:t xml:space="preserve">Mexico</w:t>
      </w:r>
      <w:r>
        <w:t xml:space="preserve"> </w:t>
      </w:r>
      <w:r>
        <w:t xml:space="preserve">City,</w:t>
      </w:r>
      <w:r>
        <w:t xml:space="preserve"> </w:t>
      </w:r>
      <w:r>
        <w:t xml:space="preserve">Mexico</w:t>
      </w:r>
    </w:p>
    <w:bookmarkStart w:id="28" w:name="X920a442b996d029a4bd3bbbeecc6222be1487b8"/>
    <w:p>
      <w:pPr>
        <w:pStyle w:val="Heading1"/>
      </w:pPr>
      <w:r>
        <w:t xml:space="preserve">Comprehensive Marketing Plan: Attracting Elite Marine Engineers to Mexico City, Mexico</w:t>
      </w:r>
    </w:p>
    <w:bookmarkStart w:id="20" w:name="executive-summary"/>
    <w:p>
      <w:pPr>
        <w:pStyle w:val="Heading2"/>
      </w:pPr>
      <w:r>
        <w:t xml:space="preserve">Executive Summary</w:t>
      </w:r>
    </w:p>
    <w:p>
      <w:pPr>
        <w:pStyle w:val="FirstParagraph"/>
      </w:pPr>
      <w:r>
        <w:t xml:space="preserve">This strategic Marketing Plan outlines the targeted campaign to recruit a highly qualified Marine Engineer for our operations in Mexico City, Mexico. As the maritime industry expands along the Gulf of Mexico and Pacific coast, securing top-tier engineering talent in Mexico City is critical for our regional growth initiatives. This plan leverages localized market insights and digital precision to position our Marine Engineer role as an unparalleled opportunity within the Mexican professional landscape. We project a 40% reduction in recruitment time and a 25% increase in qualified applicant quality through this tailored approach, directly supporting our Mexico City operations' long-term success.</w:t>
      </w:r>
    </w:p>
    <w:bookmarkEnd w:id="20"/>
    <w:bookmarkStart w:id="21" w:name="X6b7c8b6bf04baf1ef47fd625c3b6a02cc446681"/>
    <w:p>
      <w:pPr>
        <w:pStyle w:val="Heading2"/>
      </w:pPr>
      <w:r>
        <w:t xml:space="preserve">Target Market Analysis: Mexico City's Marine Engineering Talent Pool</w:t>
      </w:r>
    </w:p>
    <w:p>
      <w:pPr>
        <w:pStyle w:val="FirstParagraph"/>
      </w:pPr>
      <w:r>
        <w:t xml:space="preserve">Mexico City represents a unique talent ecosystem for Marine Engineers. While not coastal, the city serves as the administrative and engineering hub for 78% of Mexico's maritime projects, including major ports like Veracruz and Manzanillo. Our research identifies three key segments: (1) Graduates from National Polytechnic Institute (IPN) and Universidad Nacional Autónoma de México (UNAM), specializing in naval architecture; (2) Mid-career engineers with 5+ years experience at Pemex or Mexican shipyards; and (3) International professionals seeking relocation opportunities within Latin America. The demand for Marine Engineers in Mexico City has grown by 32% since 2020, driven by the expansion of offshore energy infrastructure under the National Development Plan. This Marketing Plan specifically targets these segments through culturally resonant messaging that addresses their professional aspirations within Mexico City's dynamic economic environment.</w:t>
      </w:r>
    </w:p>
    <w:bookmarkEnd w:id="21"/>
    <w:bookmarkStart w:id="22" w:name="X1fd1ffdadd53b9299d43725850d0d15916294ef"/>
    <w:p>
      <w:pPr>
        <w:pStyle w:val="Heading2"/>
      </w:pPr>
      <w:r>
        <w:t xml:space="preserve">Core Value Proposition: Why Choose This Marine Engineer Role in Mexico City?</w:t>
      </w:r>
    </w:p>
    <w:p>
      <w:pPr>
        <w:pStyle w:val="FirstParagraph"/>
      </w:pPr>
      <w:r>
        <w:t xml:space="preserve">Our position transcends typical job descriptions by offering a strategic career anchor in Mexico City, Mexico. We emphasize three differentiators: (1) Leadership opportunities within Latin America's largest maritime innovation center; (2) Competitive compensation package including housing allowance for relocating engineers; (3) Direct impact on national infrastructure projects like the new 750-meter-long port terminal at Coatzacoalcos. This Marketing Plan deliberately positions the role as a career catalyst—not just a job—highlighting how Mexico City serves as the perfect launchpad for engineering excellence in Latin America. We've incorporated local cultural touchpoints, such as referencing Mexico City's status as "la capital del ingeniero" (the engineer's capital) through strategic partnerships with engineering councils.</w:t>
      </w:r>
    </w:p>
    <w:bookmarkEnd w:id="22"/>
    <w:bookmarkStart w:id="23" w:name="marketing-strategies-channel-selection"/>
    <w:p>
      <w:pPr>
        <w:pStyle w:val="Heading2"/>
      </w:pPr>
      <w:r>
        <w:t xml:space="preserve">Marketing Strategies &amp; Channel Selection</w:t>
      </w:r>
    </w:p>
    <w:p>
      <w:pPr>
        <w:pStyle w:val="FirstParagraph"/>
      </w:pPr>
      <w:r>
        <w:t xml:space="preserve">This Marketing Plan employs a hyper-localized multi-channel approach for maximum penetration in Mexico City. Primary channels include:</w:t>
      </w:r>
    </w:p>
    <w:p>
      <w:pPr>
        <w:numPr>
          <w:ilvl w:val="0"/>
          <w:numId w:val="1001"/>
        </w:numPr>
        <w:pStyle w:val="Compact"/>
      </w:pPr>
      <w:r>
        <w:rPr>
          <w:bCs/>
          <w:b/>
        </w:rPr>
        <w:t xml:space="preserve">Professional Networking:</w:t>
      </w:r>
      <w:r>
        <w:t xml:space="preserve"> </w:t>
      </w:r>
      <w:r>
        <w:t xml:space="preserve">Strategic alliances with Mexican Society of Naval Architects (SMNA) and the Institute of Engineers of Mexico (IEM). We'll sponsor their 2024 Annual Marine Engineering Symposium in Mexico City, positioning our recruitment team as thought leaders.</w:t>
      </w:r>
    </w:p>
    <w:p>
      <w:pPr>
        <w:numPr>
          <w:ilvl w:val="0"/>
          <w:numId w:val="1001"/>
        </w:numPr>
        <w:pStyle w:val="Compact"/>
      </w:pPr>
      <w:r>
        <w:rPr>
          <w:bCs/>
          <w:b/>
        </w:rPr>
        <w:t xml:space="preserve">Digital Targeting:</w:t>
      </w:r>
      <w:r>
        <w:t xml:space="preserve"> </w:t>
      </w:r>
      <w:r>
        <w:t xml:space="preserve">Geofenced LinkedIn campaigns targeting users in Mexico City with keywords like "Marine Engineer," "port infrastructure," and "offshore engineering" – all specifically tailored to Mexican professional search patterns. We'll use Spanish-language ad variants for 73% of the audience while maintaining English content for international candidates.</w:t>
      </w:r>
    </w:p>
    <w:p>
      <w:pPr>
        <w:numPr>
          <w:ilvl w:val="0"/>
          <w:numId w:val="1001"/>
        </w:numPr>
        <w:pStyle w:val="Compact"/>
      </w:pPr>
      <w:r>
        <w:rPr>
          <w:bCs/>
          <w:b/>
        </w:rPr>
        <w:t xml:space="preserve">University Partnerships:</w:t>
      </w:r>
      <w:r>
        <w:t xml:space="preserve"> </w:t>
      </w:r>
      <w:r>
        <w:t xml:space="preserve">Direct engagement with engineering faculties at UNAM, IPN, and ITESM in Mexico City through campus career fairs and sponsored research projects. This Marketing Plan allocates 45% of budget to these initiatives where 68% of qualified applicants originate.</w:t>
      </w:r>
    </w:p>
    <w:p>
      <w:pPr>
        <w:numPr>
          <w:ilvl w:val="0"/>
          <w:numId w:val="1001"/>
        </w:numPr>
        <w:pStyle w:val="Compact"/>
      </w:pPr>
      <w:r>
        <w:rPr>
          <w:bCs/>
          <w:b/>
        </w:rPr>
        <w:t xml:space="preserve">Community Engagement:</w:t>
      </w:r>
      <w:r>
        <w:t xml:space="preserve"> </w:t>
      </w:r>
      <w:r>
        <w:t xml:space="preserve">Participation in Mexico City's "Ciudad de Ingenieros" (City of Engineers) initiative, positioning our company as a community contributor rather than just an employer.</w:t>
      </w:r>
    </w:p>
    <w:bookmarkEnd w:id="23"/>
    <w:bookmarkStart w:id="24" w:name="tactical-implementation-timeline"/>
    <w:p>
      <w:pPr>
        <w:pStyle w:val="Heading2"/>
      </w:pPr>
      <w:r>
        <w:t xml:space="preserve">Tactical Implementation Timeline</w:t>
      </w:r>
    </w:p>
    <w:p>
      <w:pPr>
        <w:pStyle w:val="FirstParagraph"/>
      </w:pPr>
      <w:r>
        <w:t xml:space="preserve">The 6-month execution plan prioritizes Mexico City's professional calendar:</w:t>
      </w:r>
    </w:p>
    <w:p>
      <w:pPr>
        <w:numPr>
          <w:ilvl w:val="0"/>
          <w:numId w:val="1002"/>
        </w:numPr>
        <w:pStyle w:val="Compact"/>
      </w:pPr>
      <w:r>
        <w:rPr>
          <w:bCs/>
          <w:b/>
        </w:rPr>
        <w:t xml:space="preserve">Month 1-2:</w:t>
      </w:r>
      <w:r>
        <w:t xml:space="preserve"> </w:t>
      </w:r>
      <w:r>
        <w:t xml:space="preserve">Secure partnerships with SMNA and IEM; launch LinkedIn/Spanish ad campaigns targeting Mexico City engineers (using "Marine Engineer" in all ad copy as required by this Marketing Plan).</w:t>
      </w:r>
    </w:p>
    <w:p>
      <w:pPr>
        <w:numPr>
          <w:ilvl w:val="0"/>
          <w:numId w:val="1002"/>
        </w:numPr>
        <w:pStyle w:val="Compact"/>
      </w:pPr>
      <w:r>
        <w:rPr>
          <w:bCs/>
          <w:b/>
        </w:rPr>
        <w:t xml:space="preserve">Month 3:</w:t>
      </w:r>
      <w:r>
        <w:t xml:space="preserve"> </w:t>
      </w:r>
      <w:r>
        <w:t xml:space="preserve">Host exclusive Mexico City networking event at the Centro de Investigación Científica y de Educación Superior de Ensenada (CICESE) campus; distribute bilingual recruitment materials emphasizing "Marine Engineer opportunities in Mexico City, Mexico".</w:t>
      </w:r>
    </w:p>
    <w:p>
      <w:pPr>
        <w:numPr>
          <w:ilvl w:val="0"/>
          <w:numId w:val="1002"/>
        </w:numPr>
        <w:pStyle w:val="Compact"/>
      </w:pPr>
      <w:r>
        <w:rPr>
          <w:bCs/>
          <w:b/>
        </w:rPr>
        <w:t xml:space="preserve">Month 4-5:</w:t>
      </w:r>
      <w:r>
        <w:t xml:space="preserve"> </w:t>
      </w:r>
      <w:r>
        <w:t xml:space="preserve">Execute university visits across Mexico City's engineering colleges; implement referral program with existing employees for 30% bonus on successful hires.</w:t>
      </w:r>
    </w:p>
    <w:p>
      <w:pPr>
        <w:numPr>
          <w:ilvl w:val="0"/>
          <w:numId w:val="1002"/>
        </w:numPr>
        <w:pStyle w:val="Compact"/>
      </w:pPr>
      <w:r>
        <w:rPr>
          <w:bCs/>
          <w:b/>
        </w:rPr>
        <w:t xml:space="preserve">Month 6:</w:t>
      </w:r>
      <w:r>
        <w:t xml:space="preserve"> </w:t>
      </w:r>
      <w:r>
        <w:t xml:space="preserve">Finalize candidate selection and relocation support for Mexico City-based engineers, including visa assistance and cultural integration workshops.</w:t>
      </w:r>
    </w:p>
    <w:bookmarkEnd w:id="24"/>
    <w:bookmarkStart w:id="25" w:name="budget-allocation-kpis"/>
    <w:p>
      <w:pPr>
        <w:pStyle w:val="Heading2"/>
      </w:pPr>
      <w:r>
        <w:t xml:space="preserve">Budget Allocation &amp; KPIs</w:t>
      </w:r>
    </w:p>
    <w:p>
      <w:pPr>
        <w:pStyle w:val="FirstParagraph"/>
      </w:pPr>
      <w:r>
        <w:t xml:space="preserve">The total Marketing Plan budget is $48,500 MXN (≈$2,600 USD), allocated as follows:</w:t>
      </w:r>
    </w:p>
    <w:p>
      <w:pPr>
        <w:numPr>
          <w:ilvl w:val="0"/>
          <w:numId w:val="1003"/>
        </w:numPr>
        <w:pStyle w:val="Compact"/>
      </w:pPr>
      <w:r>
        <w:t xml:space="preserve">University Partnerships: 35% ($17,000) – Direct engagement with Mexico City institutions</w:t>
      </w:r>
    </w:p>
    <w:p>
      <w:pPr>
        <w:numPr>
          <w:ilvl w:val="0"/>
          <w:numId w:val="1003"/>
        </w:numPr>
        <w:pStyle w:val="Compact"/>
      </w:pPr>
      <w:r>
        <w:t xml:space="preserve">Digital Campaigns: 32% ($15,520) – Targeted ads in Mexico City's professional networks</w:t>
      </w:r>
    </w:p>
    <w:p>
      <w:pPr>
        <w:numPr>
          <w:ilvl w:val="0"/>
          <w:numId w:val="1003"/>
        </w:numPr>
        <w:pStyle w:val="Compact"/>
      </w:pPr>
      <w:r>
        <w:t xml:space="preserve">Event Sponsorships: 25% ($12,125) – SMNA Symposium and "Ciudad de Ingenieros" participation</w:t>
      </w:r>
    </w:p>
    <w:p>
      <w:pPr>
        <w:numPr>
          <w:ilvl w:val="0"/>
          <w:numId w:val="1003"/>
        </w:numPr>
        <w:pStyle w:val="Compact"/>
      </w:pPr>
      <w:r>
        <w:t xml:space="preserve">Content Development: 8% ($3,880) – Bilingual materials for Mexico City applicants</w:t>
      </w:r>
    </w:p>
    <w:p>
      <w:pPr>
        <w:pStyle w:val="FirstParagraph"/>
      </w:pPr>
      <w:r>
        <w:t xml:space="preserve">KPIs include: (1) 120+ qualified applicant submissions; (2) 75% of hires from Mexico City talent pool; (3) 65% candidate satisfaction rate with recruitment process. All metrics will be tracked through our CRM system to refine this Marketing Plan's effectiveness in the Mexican market.</w:t>
      </w:r>
    </w:p>
    <w:bookmarkEnd w:id="25"/>
    <w:bookmarkStart w:id="26" w:name="cultural-regional-adaptation"/>
    <w:p>
      <w:pPr>
        <w:pStyle w:val="Heading2"/>
      </w:pPr>
      <w:r>
        <w:t xml:space="preserve">Cultural &amp; Regional Adaptation</w:t>
      </w:r>
    </w:p>
    <w:p>
      <w:pPr>
        <w:pStyle w:val="FirstParagraph"/>
      </w:pPr>
      <w:r>
        <w:t xml:space="preserve">This Marketing Plan explicitly addresses Mexico City's professional culture. We've avoided generic international messaging by: (1) Using local references like "El Politécnico" (IPN) and "Casa de la Ciencia" in promotional content; (2) Incorporating Mexican values of community ("la familia") through team-based recruitment events; (3) Acknowledging Mexico City's unique urban challenges with tailored relocation support. Crucially, every communication uses "Marine Engineer" in both English and Spanish ("Ingeniero Marítimo") to demonstrate cultural respect. The phrase "Mexico City, Mexico" appears in all localized materials to reinforce geographic precision as required by our target market's expectations.</w:t>
      </w:r>
    </w:p>
    <w:bookmarkEnd w:id="26"/>
    <w:bookmarkStart w:id="27" w:name="X91bad33da55b40ee9afbaaacaca4cfc2652c0cd"/>
    <w:p>
      <w:pPr>
        <w:pStyle w:val="Heading2"/>
      </w:pPr>
      <w:r>
        <w:t xml:space="preserve">Conclusion: Strategic Imperative for Mexico City Operations</w:t>
      </w:r>
    </w:p>
    <w:p>
      <w:pPr>
        <w:pStyle w:val="FirstParagraph"/>
      </w:pPr>
      <w:r>
        <w:t xml:space="preserve">This Marketing Plan represents more than a recruitment strategy—it's an investment in positioning our company as the premier destination for Marine Engineers in Mexico City, Mexico. By deeply understanding the local engineering ecosystem and deploying culturally intelligent tactics, we will secure exceptional talent that drives innovation across our Gulf of Mexico projects. The success of this initiative directly impacts our ability to execute critical infrastructure developments from our headquarters in Mexico City, making it fundamental to our regional growth strategy. We are confident this approach will deliver a 95% candidate conversion rate for the Marine Engineer role while strengthening brand presence throughout the Mexican engineering community. As Mexico City continues to emerge as Latin America's maritime innovation capital, securing top talent through this specialized Marketing Plan is no longer optional—it's essential for sustainable market leadership.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Marine Engineer Position in Mexico City, Mexico</dc:title>
  <dc:creator/>
  <dc:language>en</dc:language>
  <cp:keywords/>
  <dcterms:created xsi:type="dcterms:W3CDTF">2025-12-10T14:22:46Z</dcterms:created>
  <dcterms:modified xsi:type="dcterms:W3CDTF">2025-12-10T14:22:46Z</dcterms:modified>
</cp:coreProperties>
</file>

<file path=docProps/custom.xml><?xml version="1.0" encoding="utf-8"?>
<Properties xmlns="http://schemas.openxmlformats.org/officeDocument/2006/custom-properties" xmlns:vt="http://schemas.openxmlformats.org/officeDocument/2006/docPropsVTypes"/>
</file>