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32ef9d7ece71603f0ffe9355e87b5918eea0030"/>
    <w:p>
      <w:pPr>
        <w:pStyle w:val="Heading1"/>
      </w:pPr>
      <w:r>
        <w:t xml:space="preserve">Marketing Plan: Positioning Marine Engineering Expertise for Sustainable Growth in Nigeria Abuja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Marine Engineer services within Nigeria Abuja. Recognizing that Nigeria Abuja is the nation's landlocked capital, this plan strategically repositions Marine Engineering as an indispensable support function for inland energy logistics, water infrastructure, and national security—rather than coastal maritime operations. We target key stakeholders including federal agencies (NIMASA, NNPC), oil &amp; gas firms with Abuja offices (e.g., Shell Nigeria), pipeline operators (e.g., NLNG pipelines), and government contractors. The plan leverages Abuja's role as Nigeria's political and administrative hub to create demand for specialized Marine Engineer expertise in waterway management, pipeline integrity, and logistics coordination.</w:t>
      </w:r>
    </w:p>
    <w:bookmarkEnd w:id="20"/>
    <w:bookmarkStart w:id="21" w:name="market-analysis-the-abuja-context"/>
    <w:p>
      <w:pPr>
        <w:pStyle w:val="Heading2"/>
      </w:pPr>
      <w:r>
        <w:t xml:space="preserve">Market Analysis: The Abuja Context</w:t>
      </w:r>
    </w:p>
    <w:p>
      <w:pPr>
        <w:pStyle w:val="FirstParagraph"/>
      </w:pPr>
      <w:r>
        <w:t xml:space="preserve">Nigeria Abuja presents a unique market where Marine Engineering is not about ocean vessels but about critical inland applications. The Federal Capital Territory (FCT) relies on river transport (Niger River basin), pipeline networks, and water infrastructure for energy distribution and public utilities. With over 45% of Nigeria's oil &amp; gas operations managed from Abuja through agencies like the Nigerian National Petroleum Corporation (NNPC) and the Department of Petroleum Resources, there is a significant unmet need for Marine Engineers who understand: (1) Pipeline integrity in river-crossing corridors, (2) Port logistics coordination for Lagos-based imports reaching Abuja via rail/road, and (3) Environmental management of waterways. Current gaps include insufficient local expertise to audit marine-related environmental compliance or optimize river transport efficiency—creating a prime opportunity for our services.</w:t>
      </w:r>
    </w:p>
    <w:bookmarkEnd w:id="21"/>
    <w:bookmarkStart w:id="22" w:name="target-audience-in-nigeria-abuja"/>
    <w:p>
      <w:pPr>
        <w:pStyle w:val="Heading2"/>
      </w:pPr>
      <w:r>
        <w:t xml:space="preserve">Target Audience in Nigeria Abuja</w:t>
      </w:r>
    </w:p>
    <w:p>
      <w:pPr>
        <w:numPr>
          <w:ilvl w:val="0"/>
          <w:numId w:val="1001"/>
        </w:numPr>
        <w:pStyle w:val="Compact"/>
      </w:pPr>
      <w:r>
        <w:rPr>
          <w:bCs/>
          <w:b/>
        </w:rPr>
        <w:t xml:space="preserve">Federal Agencies:</w:t>
      </w:r>
      <w:r>
        <w:t xml:space="preserve"> </w:t>
      </w:r>
      <w:r>
        <w:t xml:space="preserve">NIMASA (Nigerian Maritime Administration and Safety Agency) Abuja Office, Ministry of Water Resources, Federal Road Maintenance Agency (FERMA).</w:t>
      </w:r>
    </w:p>
    <w:p>
      <w:pPr>
        <w:numPr>
          <w:ilvl w:val="0"/>
          <w:numId w:val="1001"/>
        </w:numPr>
        <w:pStyle w:val="Compact"/>
      </w:pPr>
      <w:r>
        <w:rPr>
          <w:bCs/>
          <w:b/>
        </w:rPr>
        <w:t xml:space="preserve">Energy Sector:</w:t>
      </w:r>
      <w:r>
        <w:t xml:space="preserve"> </w:t>
      </w:r>
      <w:r>
        <w:t xml:space="preserve">NNPC Headquarters, Chevron Nigeria Ltd. Abuja office, pipeline maintenance contractors (e.g., BUA Group pipelines).</w:t>
      </w:r>
    </w:p>
    <w:p>
      <w:pPr>
        <w:numPr>
          <w:ilvl w:val="0"/>
          <w:numId w:val="1001"/>
        </w:numPr>
        <w:pStyle w:val="Compact"/>
      </w:pPr>
      <w:r>
        <w:rPr>
          <w:bCs/>
          <w:b/>
        </w:rPr>
        <w:t xml:space="preserve">Infrastructure Developers:</w:t>
      </w:r>
      <w:r>
        <w:t xml:space="preserve"> </w:t>
      </w:r>
      <w:r>
        <w:t xml:space="preserve">Contractors for the Abuja-Kaduna Railway, Dangote Refinery logistics chain.</w:t>
      </w:r>
    </w:p>
    <w:p>
      <w:pPr>
        <w:numPr>
          <w:ilvl w:val="0"/>
          <w:numId w:val="1001"/>
        </w:numPr>
        <w:pStyle w:val="Compact"/>
      </w:pPr>
      <w:r>
        <w:rPr>
          <w:bCs/>
          <w:b/>
        </w:rPr>
        <w:t xml:space="preserve">Environmental Regulators:</w:t>
      </w:r>
      <w:r>
        <w:t xml:space="preserve"> </w:t>
      </w:r>
      <w:r>
        <w:t xml:space="preserve">National Environmental Standards and Regulations Enforcement Agency (NESREA) Abuja.</w:t>
      </w:r>
    </w:p>
    <w:bookmarkEnd w:id="22"/>
    <w:bookmarkStart w:id="23" w:name="unique-value-proposition"/>
    <w:p>
      <w:pPr>
        <w:pStyle w:val="Heading2"/>
      </w:pPr>
      <w:r>
        <w:t xml:space="preserve">Unique Value Proposition</w:t>
      </w:r>
    </w:p>
    <w:p>
      <w:pPr>
        <w:pStyle w:val="FirstParagraph"/>
      </w:pPr>
      <w:r>
        <w:t xml:space="preserve">We position Marine Engineers as "Inland Water &amp; Logistics Optimization Specialists" for Nigeria Abuja. Our experts don't build ships—they ensure the safety, efficiency, and environmental compliance of Nigeria's critical land-adjacent water infrastructure. For instance:</w:t>
      </w:r>
    </w:p>
    <w:p>
      <w:pPr>
        <w:numPr>
          <w:ilvl w:val="0"/>
          <w:numId w:val="1002"/>
        </w:numPr>
        <w:pStyle w:val="Compact"/>
      </w:pPr>
      <w:r>
        <w:t xml:space="preserve">Conducting pipeline integrity assessments at river crossings (e.g., Niger River bridges near Abuja).</w:t>
      </w:r>
    </w:p>
    <w:p>
      <w:pPr>
        <w:numPr>
          <w:ilvl w:val="0"/>
          <w:numId w:val="1002"/>
        </w:numPr>
        <w:pStyle w:val="Compact"/>
      </w:pPr>
      <w:r>
        <w:t xml:space="preserve">Designing maintenance protocols for dredged waterways supporting federal logistics.</w:t>
      </w:r>
    </w:p>
    <w:p>
      <w:pPr>
        <w:numPr>
          <w:ilvl w:val="0"/>
          <w:numId w:val="1002"/>
        </w:numPr>
        <w:pStyle w:val="Compact"/>
      </w:pPr>
      <w:r>
        <w:t xml:space="preserve">Providing NIMASA compliance support for inland port operations (e.g., Port Harcourt rail links to Abuja).</w:t>
      </w:r>
    </w:p>
    <w:bookmarkEnd w:id="23"/>
    <w:bookmarkStart w:id="28" w:name="marketing-strategies-tactics"/>
    <w:p>
      <w:pPr>
        <w:pStyle w:val="Heading2"/>
      </w:pPr>
      <w:r>
        <w:t xml:space="preserve">Marketing Strategies &amp; Tactics</w:t>
      </w:r>
    </w:p>
    <w:bookmarkStart w:id="24" w:name="thought-leadership-in-abuja"/>
    <w:p>
      <w:pPr>
        <w:pStyle w:val="Heading3"/>
      </w:pPr>
      <w:r>
        <w:t xml:space="preserve">1. Thought Leadership in Abuja</w:t>
      </w:r>
    </w:p>
    <w:p>
      <w:pPr>
        <w:pStyle w:val="FirstParagraph"/>
      </w:pPr>
      <w:r>
        <w:t xml:space="preserve">Host quarterly "Marine Engineering for Inland Nigeria" forums at Abuja hotels (e.g., Transcorp Hilton). Partner with NIMASA Abuja and the Nigerian Society of Engineers to address topics like "Navigating Environmental Regulations for Pipeline Projects in the FCT." This positions our Marine Engineers as authorities on Abuja-specific challenges.</w:t>
      </w:r>
    </w:p>
    <w:bookmarkEnd w:id="24"/>
    <w:bookmarkStart w:id="25" w:name="strategic-agency-partnerships"/>
    <w:p>
      <w:pPr>
        <w:pStyle w:val="Heading3"/>
      </w:pPr>
      <w:r>
        <w:t xml:space="preserve">2. Strategic Agency Partnerships</w:t>
      </w:r>
    </w:p>
    <w:p>
      <w:pPr>
        <w:pStyle w:val="FirstParagraph"/>
      </w:pPr>
      <w:r>
        <w:t xml:space="preserve">Form Memoranda of Understanding (MoUs) with key Abuja institutions:</w:t>
      </w:r>
    </w:p>
    <w:p>
      <w:pPr>
        <w:numPr>
          <w:ilvl w:val="0"/>
          <w:numId w:val="1003"/>
        </w:numPr>
        <w:pStyle w:val="Compact"/>
      </w:pPr>
      <w:r>
        <w:t xml:space="preserve">NIMASA: Provide marine environmental audit services for inland waterways.</w:t>
      </w:r>
    </w:p>
    <w:p>
      <w:pPr>
        <w:numPr>
          <w:ilvl w:val="0"/>
          <w:numId w:val="1003"/>
        </w:numPr>
        <w:pStyle w:val="Compact"/>
      </w:pPr>
      <w:r>
        <w:t xml:space="preserve">NNPC: Offer pipeline risk assessment training for Abuja-based engineers.</w:t>
      </w:r>
    </w:p>
    <w:p>
      <w:pPr>
        <w:numPr>
          <w:ilvl w:val="0"/>
          <w:numId w:val="1003"/>
        </w:numPr>
        <w:pStyle w:val="Compact"/>
      </w:pPr>
      <w:r>
        <w:t xml:space="preserve">Mines and Steel Development Commission (MSDC): Support riverine mining logistics compliance.</w:t>
      </w:r>
    </w:p>
    <w:bookmarkEnd w:id="25"/>
    <w:bookmarkStart w:id="26" w:name="digital-targeting-in-nigeria-abuja"/>
    <w:p>
      <w:pPr>
        <w:pStyle w:val="Heading3"/>
      </w:pPr>
      <w:r>
        <w:t xml:space="preserve">3. Digital Targeting in Nigeria Abuja</w:t>
      </w:r>
    </w:p>
    <w:p>
      <w:pPr>
        <w:pStyle w:val="FirstParagraph"/>
      </w:pPr>
      <w:r>
        <w:t xml:space="preserve">Launch LinkedIn campaigns targeting Abuja-based procurement officers at federal ministries using keywords: "Marine Engineer Abuja," "Inland Pipeline Safety Nigeria." Create case studies showcasing work for the Kaduna River Crossings Project—highlighting cost savings through our Marine Engineer’s intervention.</w:t>
      </w:r>
    </w:p>
    <w:bookmarkEnd w:id="26"/>
    <w:bookmarkStart w:id="27" w:name="training-certification"/>
    <w:p>
      <w:pPr>
        <w:pStyle w:val="Heading3"/>
      </w:pPr>
      <w:r>
        <w:t xml:space="preserve">4. Training &amp; Certification</w:t>
      </w:r>
    </w:p>
    <w:p>
      <w:pPr>
        <w:pStyle w:val="FirstParagraph"/>
      </w:pPr>
      <w:r>
        <w:t xml:space="preserve">Develop a certified Abuja-focused short course: "Marine Engineering Fundamentals for Inland Operations." Partner with Ahmadu Bello University (Zaria campus, 120km from Abuja) to deliver this. This builds local capacity while generating leads among Nigerian engineers seeking specialization.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first NIMASA MoU; launch LinkedIn campaign targeting Abuja agencies.</w:t>
            </w:r>
          </w:p>
        </w:tc>
      </w:tr>
      <w:tr>
        <w:tc>
          <w:tcPr/>
          <w:p>
            <w:pPr>
              <w:pStyle w:val="Compact"/>
              <w:jc w:val="left"/>
            </w:pPr>
            <w:r>
              <w:t xml:space="preserve">Q2 2024</w:t>
            </w:r>
          </w:p>
        </w:tc>
        <w:tc>
          <w:tcPr/>
          <w:p>
            <w:pPr>
              <w:pStyle w:val="Compact"/>
              <w:jc w:val="left"/>
            </w:pPr>
            <w:r>
              <w:t xml:space="preserve">Host inaugural "Inland Waterways Summit" in Abuja; enroll first batch of course participants.</w:t>
            </w:r>
          </w:p>
        </w:tc>
      </w:tr>
      <w:tr>
        <w:tc>
          <w:tcPr/>
          <w:p>
            <w:pPr>
              <w:pStyle w:val="Compact"/>
              <w:jc w:val="left"/>
            </w:pPr>
            <w:r>
              <w:t xml:space="preserve">Q3 2024</w:t>
            </w:r>
          </w:p>
        </w:tc>
        <w:tc>
          <w:tcPr/>
          <w:p>
            <w:pPr>
              <w:pStyle w:val="Compact"/>
              <w:jc w:val="left"/>
            </w:pPr>
            <w:r>
              <w:t xml:space="preserve">Complete pipeline safety assessment for a major Abuja-based oil company contract.</w:t>
            </w:r>
          </w:p>
        </w:tc>
      </w:tr>
      <w:tr>
        <w:tc>
          <w:tcPr/>
          <w:p>
            <w:pPr>
              <w:pStyle w:val="Compact"/>
              <w:jc w:val="left"/>
            </w:pPr>
            <w:r>
              <w:t xml:space="preserve">Q4 2024</w:t>
            </w:r>
          </w:p>
        </w:tc>
        <w:tc>
          <w:tcPr/>
          <w:p>
            <w:pPr>
              <w:pStyle w:val="Compact"/>
              <w:jc w:val="left"/>
            </w:pPr>
            <w:r>
              <w:t xml:space="preserve">Secure three agency contracts; expand training to include NESREA compliance modules.</w:t>
            </w:r>
          </w:p>
        </w:tc>
      </w:tr>
    </w:tbl>
    <w:bookmarkEnd w:id="29"/>
    <w:bookmarkStart w:id="30" w:name="budget-allocation-nigeria-abuja-focus"/>
    <w:p>
      <w:pPr>
        <w:pStyle w:val="Heading2"/>
      </w:pPr>
      <w:r>
        <w:t xml:space="preserve">Budget Allocation (Nigeria Abuja Focus)</w:t>
      </w:r>
    </w:p>
    <w:p>
      <w:pPr>
        <w:numPr>
          <w:ilvl w:val="0"/>
          <w:numId w:val="1004"/>
        </w:numPr>
        <w:pStyle w:val="Compact"/>
      </w:pPr>
      <w:r>
        <w:rPr>
          <w:bCs/>
          <w:b/>
        </w:rPr>
        <w:t xml:space="preserve">Agency Engagement (40%):</w:t>
      </w:r>
      <w:r>
        <w:t xml:space="preserve"> </w:t>
      </w:r>
      <w:r>
        <w:t xml:space="preserve">$18,000 for forums, MoUs, and agency relationship management.</w:t>
      </w:r>
    </w:p>
    <w:p>
      <w:pPr>
        <w:numPr>
          <w:ilvl w:val="0"/>
          <w:numId w:val="1004"/>
        </w:numPr>
        <w:pStyle w:val="Compact"/>
      </w:pPr>
      <w:r>
        <w:rPr>
          <w:bCs/>
          <w:b/>
        </w:rPr>
        <w:t xml:space="preserve">Training &amp; Content (35%):</w:t>
      </w:r>
      <w:r>
        <w:t xml:space="preserve">$15,750 for course development, materials (Abuja-based production), and digital campaigns.</w:t>
      </w:r>
    </w:p>
    <w:p>
      <w:pPr>
        <w:numPr>
          <w:ilvl w:val="0"/>
          <w:numId w:val="1004"/>
        </w:numPr>
        <w:pStyle w:val="Compact"/>
      </w:pPr>
      <w:r>
        <w:rPr>
          <w:bCs/>
          <w:b/>
        </w:rPr>
        <w:t xml:space="preserve">Operational Costs (25%):</w:t>
      </w:r>
      <w:r>
        <w:t xml:space="preserve">$11,250 for Abuja office setup and local staff support.</w:t>
      </w:r>
    </w:p>
    <w:bookmarkEnd w:id="30"/>
    <w:bookmarkStart w:id="31" w:name="success-metrics"/>
    <w:p>
      <w:pPr>
        <w:pStyle w:val="Heading2"/>
      </w:pPr>
      <w:r>
        <w:t xml:space="preserve">Success Metrics</w:t>
      </w:r>
    </w:p>
    <w:p>
      <w:pPr>
        <w:pStyle w:val="FirstParagraph"/>
      </w:pPr>
      <w:r>
        <w:t xml:space="preserve">We measure success through Abuja-specific KPIs:</w:t>
      </w:r>
    </w:p>
    <w:p>
      <w:pPr>
        <w:numPr>
          <w:ilvl w:val="0"/>
          <w:numId w:val="1005"/>
        </w:numPr>
        <w:pStyle w:val="Compact"/>
      </w:pPr>
      <w:r>
        <w:t xml:space="preserve">Secure 3+ government/agency contracts within 18 months.</w:t>
      </w:r>
    </w:p>
    <w:p>
      <w:pPr>
        <w:numPr>
          <w:ilvl w:val="0"/>
          <w:numId w:val="1005"/>
        </w:numPr>
        <w:pStyle w:val="Compact"/>
      </w:pPr>
      <w:r>
        <w:t xml:space="preserve">Train 50+ Nigerian engineers in the Abuja-focused course by Q4 2024.</w:t>
      </w:r>
    </w:p>
    <w:p>
      <w:pPr>
        <w:numPr>
          <w:ilvl w:val="0"/>
          <w:numId w:val="1005"/>
        </w:numPr>
        <w:pStyle w:val="Compact"/>
      </w:pPr>
      <w:r>
        <w:t xml:space="preserve">Generate $120,000 in revenue from Marine Engineer services directly serving Nigeria Abuja operations within Year 1.</w:t>
      </w:r>
    </w:p>
    <w:bookmarkEnd w:id="31"/>
    <w:bookmarkStart w:id="32" w:name="Xe3e05395cd8969d818a10da3f18da5437cd5812"/>
    <w:p>
      <w:pPr>
        <w:pStyle w:val="Heading2"/>
      </w:pPr>
      <w:r>
        <w:t xml:space="preserve">Conclusion: Why This Marketing Plan Works for Nigeria Abuja</w:t>
      </w:r>
    </w:p>
    <w:p>
      <w:pPr>
        <w:pStyle w:val="FirstParagraph"/>
      </w:pPr>
      <w:r>
        <w:t xml:space="preserve">This Marketing Plan rejects the misconception that Marine Engineering is irrelevant to landlocked Nigeria Abuja. Instead, it transforms the discipline into a catalyst for solving high-stakes challenges in waterway management, energy logistics, and environmental compliance—core needs of Nigeria's administrative capital. By embedding "Marine Engineer" expertise within Abuja’s unique ecosystem of federal agencies and inland infrastructure projects, this plan delivers measurable value where it matters most. As Nigeria continues to invest in transport corridors linking Abuja to the coast (e.g., Lekki-Epe Expressway logistics hubs), our specialized Marine Engineers will become indispensable partners for sustainable growth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Nigeria Abuja</dc:title>
  <dc:creator/>
  <dc:language>en</dc:language>
  <cp:keywords/>
  <dcterms:created xsi:type="dcterms:W3CDTF">2025-12-10T09:05:45Z</dcterms:created>
  <dcterms:modified xsi:type="dcterms:W3CDTF">2025-12-10T09:05:45Z</dcterms:modified>
</cp:coreProperties>
</file>

<file path=docProps/custom.xml><?xml version="1.0" encoding="utf-8"?>
<Properties xmlns="http://schemas.openxmlformats.org/officeDocument/2006/custom-properties" xmlns:vt="http://schemas.openxmlformats.org/officeDocument/2006/docPropsVTypes"/>
</file>