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71c178d6a6b1f7c3f26bdf183f23dfd399a120e"/>
    <w:p>
      <w:pPr>
        <w:pStyle w:val="Heading1"/>
      </w:pPr>
      <w:r>
        <w:t xml:space="preserve">Comprehensive Marketing Plan: Attracting Elite Marine Engineers to Riyadh, Saudi Arabia</w:t>
      </w:r>
    </w:p>
    <w:bookmarkStart w:id="20" w:name="executive-summary"/>
    <w:p>
      <w:pPr>
        <w:pStyle w:val="Heading2"/>
      </w:pPr>
      <w:r>
        <w:t xml:space="preserve">Executive Summary</w:t>
      </w:r>
    </w:p>
    <w:p>
      <w:pPr>
        <w:pStyle w:val="FirstParagraph"/>
      </w:pPr>
      <w:r>
        <w:t xml:space="preserve">This strategic Marketing Plan outlines a targeted approach to attract and retain top-tier Marine Engineers for key projects in Riyadh, Saudi Arabia. As the Kingdom accelerates its Vision 2030 economic diversification, the demand for specialized marine engineering expertise has surged—particularly for offshore oil and gas operations managed from Riyadh headquarters. This plan addresses a critical talent gap by positioning Riyadh as a premier destination for Marine Engineers seeking high-impact careers in one of the world's most dynamic energy landscapes. We project 45% growth in qualified applicants within 18 months through culturally tailored recruitment strategies.</w:t>
      </w:r>
    </w:p>
    <w:bookmarkEnd w:id="20"/>
    <w:bookmarkStart w:id="21" w:name="Xd59afdaa0d5f595cb00c689546b3f28584276ec"/>
    <w:p>
      <w:pPr>
        <w:pStyle w:val="Heading2"/>
      </w:pPr>
      <w:r>
        <w:t xml:space="preserve">Market Analysis: Saudi Arabia Riyadh Context</w:t>
      </w:r>
    </w:p>
    <w:p>
      <w:pPr>
        <w:pStyle w:val="FirstParagraph"/>
      </w:pPr>
      <w:r>
        <w:t xml:space="preserve">Riyadh, the capital of Saudi Arabia, has evolved from a traditional administrative hub to a global energy innovation center. With over 70% of Saudi Aramco’s engineering operations headquartered in Riyadh, marine engineering talent is pivotal for offshore projects across the Red Sea and Arabian Gulf. The Kingdom’s $10B+ maritime sector expansion—including port modernization (e.g., King Abdullah Port), offshore wind initiatives, and floating LNG facilities—creates urgent demand for Marine Engineers capable of managing complex vessel systems, corrosion control, and marine renewable energy infrastructure. However, Riyadh faces a 62% talent deficit in specialized marine engineering roles according to Saudi Ministry of Human Resources data (2023).</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Mid-to-Senior Marine Engineers</w:t>
      </w:r>
      <w:r>
        <w:t xml:space="preserve">: 5+ years experience in offshore oil/gas, shipbuilding, or marine renewables (globally mobile professionals aged 30-45).</w:t>
      </w:r>
    </w:p>
    <w:p>
      <w:pPr>
        <w:numPr>
          <w:ilvl w:val="0"/>
          <w:numId w:val="1001"/>
        </w:numPr>
        <w:pStyle w:val="Compact"/>
      </w:pPr>
      <w:r>
        <w:rPr>
          <w:bCs/>
          <w:b/>
        </w:rPr>
        <w:t xml:space="preserve">Saudi National Talent</w:t>
      </w:r>
      <w:r>
        <w:t xml:space="preserve">: Graduates from King Fahd University of Petroleum &amp; Minerals (KFUPM) and King Abdullah University of Science and Technology (KAUST), seeking local career advancement.</w:t>
      </w:r>
    </w:p>
    <w:p>
      <w:pPr>
        <w:numPr>
          <w:ilvl w:val="0"/>
          <w:numId w:val="1001"/>
        </w:numPr>
        <w:pStyle w:val="Compact"/>
      </w:pPr>
      <w:r>
        <w:rPr>
          <w:bCs/>
          <w:b/>
        </w:rPr>
        <w:t xml:space="preserve">International Firms</w:t>
      </w:r>
      <w:r>
        <w:t xml:space="preserve">: Engineering consultancies with Riyadh offices needing to staff marine divisions for Kingdom projects.</w:t>
      </w:r>
    </w:p>
    <w:p>
      <w:pPr>
        <w:pStyle w:val="FirstParagraph"/>
      </w:pPr>
      <w:r>
        <w:t xml:space="preserve">Cultural alignment is critical—Riyadh’s business environment prioritizes religious sensitivity, family-oriented benefits, and leadership development. Candidates value rapid career progression in Vision 2030-aligned roles over traditional Western corporate structures.</w:t>
      </w:r>
    </w:p>
    <w:bookmarkEnd w:id="22"/>
    <w:bookmarkStart w:id="23" w:name="marketing-objectives"/>
    <w:p>
      <w:pPr>
        <w:pStyle w:val="Heading2"/>
      </w:pPr>
      <w:r>
        <w:t xml:space="preserve">Marketing Objectives</w:t>
      </w:r>
    </w:p>
    <w:p>
      <w:pPr>
        <w:numPr>
          <w:ilvl w:val="0"/>
          <w:numId w:val="1002"/>
        </w:numPr>
        <w:pStyle w:val="Compact"/>
      </w:pPr>
      <w:r>
        <w:t xml:space="preserve">Recruit 35 qualified Marine Engineers within 18 months for Riyadh-based projects.</w:t>
      </w:r>
    </w:p>
    <w:p>
      <w:pPr>
        <w:numPr>
          <w:ilvl w:val="0"/>
          <w:numId w:val="1002"/>
        </w:numPr>
        <w:pStyle w:val="Compact"/>
      </w:pPr>
      <w:r>
        <w:t xml:space="preserve">Establish Riyadh as the top destination for Marine Engineers in GCC (measured by candidate preference surveys).</w:t>
      </w:r>
    </w:p>
    <w:p>
      <w:pPr>
        <w:numPr>
          <w:ilvl w:val="0"/>
          <w:numId w:val="1002"/>
        </w:numPr>
        <w:pStyle w:val="Compact"/>
      </w:pPr>
      <w:r>
        <w:t xml:space="preserve">Achieve 90% retention rate of recruited Marine Engineers through tailored onboarding.</w:t>
      </w:r>
    </w:p>
    <w:bookmarkEnd w:id="23"/>
    <w:bookmarkStart w:id="27" w:name="strategic-marketing-initiatives"/>
    <w:p>
      <w:pPr>
        <w:pStyle w:val="Heading2"/>
      </w:pPr>
      <w:r>
        <w:t xml:space="preserve">Strategic Marketing Initiatives</w:t>
      </w:r>
    </w:p>
    <w:bookmarkStart w:id="24" w:name="culturally-resonant-employer-branding"/>
    <w:p>
      <w:pPr>
        <w:pStyle w:val="Heading3"/>
      </w:pPr>
      <w:r>
        <w:t xml:space="preserve">1. Culturally Resonant Employer Branding</w:t>
      </w:r>
    </w:p>
    <w:p>
      <w:pPr>
        <w:pStyle w:val="FirstParagraph"/>
      </w:pPr>
      <w:r>
        <w:t xml:space="preserve">We’ll develop a "Marine Engineer in Riyadh: Powering Vision 2030" campaign emphasizing:</w:t>
      </w:r>
      <w:r>
        <w:t xml:space="preserve"> </w:t>
      </w:r>
      <w:r>
        <w:t xml:space="preserve">-</w:t>
      </w:r>
      <w:r>
        <w:t xml:space="preserve"> </w:t>
      </w:r>
      <w:r>
        <w:rPr>
          <w:iCs/>
          <w:i/>
        </w:rPr>
        <w:t xml:space="preserve">Riyadh’s Strategic Advantage:</w:t>
      </w:r>
      <w:r>
        <w:t xml:space="preserve"> </w:t>
      </w:r>
      <w:r>
        <w:t xml:space="preserve">"Work from the heart of Saudi energy innovation—where your Marine Engineering expertise directly shapes national transformation."</w:t>
      </w:r>
      <w:r>
        <w:t xml:space="preserve"> </w:t>
      </w:r>
      <w:r>
        <w:t xml:space="preserve">-</w:t>
      </w:r>
      <w:r>
        <w:t xml:space="preserve"> </w:t>
      </w:r>
      <w:r>
        <w:rPr>
          <w:iCs/>
          <w:i/>
        </w:rPr>
        <w:t xml:space="preserve">Cultural Integration:</w:t>
      </w:r>
      <w:r>
        <w:t xml:space="preserve"> </w:t>
      </w:r>
      <w:r>
        <w:t xml:space="preserve">Highlight Sharia-compliant work environments, gender-inclusive engineering teams (87% of Riyadh-based firms now hire women engineers), and family support packages.</w:t>
      </w:r>
      <w:r>
        <w:t xml:space="preserve"> </w:t>
      </w:r>
      <w:r>
        <w:t xml:space="preserve">-</w:t>
      </w:r>
      <w:r>
        <w:t xml:space="preserve"> </w:t>
      </w:r>
      <w:r>
        <w:rPr>
          <w:iCs/>
          <w:i/>
        </w:rPr>
        <w:t xml:space="preserve">Impact Storytelling:</w:t>
      </w:r>
      <w:r>
        <w:t xml:space="preserve"> </w:t>
      </w:r>
      <w:r>
        <w:t xml:space="preserve">Partner with Saudi Aramco to showcase Marine Engineers’ role in projects like the $1.2B Red Sea offshore wind farm. Content: "Your marine systems design secures 50,000+ Saudi homes' energy needs."</w:t>
      </w:r>
    </w:p>
    <w:bookmarkEnd w:id="24"/>
    <w:bookmarkStart w:id="25" w:name="hyper-targeted-digital-outreach"/>
    <w:p>
      <w:pPr>
        <w:pStyle w:val="Heading3"/>
      </w:pPr>
      <w:r>
        <w:t xml:space="preserve">2. Hyper-Targeted Digital Outreach</w:t>
      </w:r>
    </w:p>
    <w:p>
      <w:pPr>
        <w:pStyle w:val="FirstParagraph"/>
      </w:pPr>
      <w:r>
        <w:t xml:space="preserve">Geofenced campaigns targeting:</w:t>
      </w:r>
      <w:r>
        <w:t xml:space="preserve"> </w:t>
      </w:r>
      <w:r>
        <w:t xml:space="preserve">- LinkedIn: Job ads with Arabic/English toggle, featuring Riyadh skyline visuals and "Saudi Vision 2030" hashtags.</w:t>
      </w:r>
      <w:r>
        <w:t xml:space="preserve"> </w:t>
      </w:r>
      <w:r>
        <w:t xml:space="preserve">- Niche Platforms: Partnerships with Marine Engineers' Association (MEA) and Saudi Engineering Society for targeted webinars.</w:t>
      </w:r>
      <w:r>
        <w:t xml:space="preserve"> </w:t>
      </w:r>
      <w:r>
        <w:t xml:space="preserve">- AI-Driven Recruitment: Chatbots on Saudi government job portals (e.g., Mawared) using Arabic dialect to filter candidates by marine engineering certification (e.g., Class 1 Marine Engineer).</w:t>
      </w:r>
    </w:p>
    <w:bookmarkEnd w:id="25"/>
    <w:bookmarkStart w:id="26" w:name="on-ground-talent-engagement"/>
    <w:p>
      <w:pPr>
        <w:pStyle w:val="Heading3"/>
      </w:pPr>
      <w:r>
        <w:t xml:space="preserve">3. On-Ground Talent Engagement</w:t>
      </w:r>
    </w:p>
    <w:p>
      <w:pPr>
        <w:pStyle w:val="FirstParagraph"/>
      </w:pPr>
      <w:r>
        <w:t xml:space="preserve">Exclusive events in Riyadh:</w:t>
      </w:r>
      <w:r>
        <w:t xml:space="preserve"> </w:t>
      </w:r>
      <w:r>
        <w:t xml:space="preserve">- "Marine Engineering Innovation Summit" at King Abdullah Economic City (KAEC), featuring talks by Saudi Aramco marine lead engineers.</w:t>
      </w:r>
      <w:r>
        <w:t xml:space="preserve"> </w:t>
      </w:r>
      <w:r>
        <w:t xml:space="preserve">- Campus drives at KFUPM and KAUST with "Riyadh Marine Challenge" competitions (e.g., designing corrosion-resistant systems for Red Sea conditions).</w:t>
      </w:r>
      <w:r>
        <w:t xml:space="preserve"> </w:t>
      </w:r>
      <w:r>
        <w:t xml:space="preserve">- Partnership with Riyadh Chamber of Commerce to sponsor marine engineering scholarships for Saudi nationals.</w:t>
      </w:r>
    </w:p>
    <w:bookmarkEnd w:id="26"/>
    <w:bookmarkEnd w:id="27"/>
    <w:bookmarkStart w:id="28" w:name="budget-allocation"/>
    <w:p>
      <w:pPr>
        <w:pStyle w:val="Heading2"/>
      </w:pPr>
      <w:r>
        <w:t xml:space="preserve">Budget Allocation</w:t>
      </w:r>
    </w:p>
    <w:p>
      <w:pPr>
        <w:pStyle w:val="FirstParagraph"/>
      </w:pPr>
      <w:r>
        <w:t xml:space="preserve">Initiative</w:t>
      </w:r>
    </w:p>
    <w:p>
      <w:pPr>
        <w:pStyle w:val="BodyText"/>
      </w:pPr>
      <w:r>
        <w:t xml:space="preserve">Allocation (SAR)</w:t>
      </w:r>
    </w:p>
    <w:p>
      <w:pPr>
        <w:pStyle w:val="BodyText"/>
      </w:pPr>
      <w:r>
        <w:t xml:space="preserve">Expected ROI (18 Months)</w:t>
      </w:r>
    </w:p>
    <w:p>
      <w:pPr>
        <w:pStyle w:val="BodyText"/>
      </w:pPr>
      <w:r>
        <w:t xml:space="preserve">Cultural Branding Campaign</w:t>
      </w:r>
    </w:p>
    <w:p>
      <w:pPr>
        <w:pStyle w:val="BodyText"/>
      </w:pPr>
      <w:r>
        <w:t xml:space="preserve">350,000</w:t>
      </w:r>
    </w:p>
    <w:p>
      <w:pPr>
        <w:pStyle w:val="BodyText"/>
      </w:pPr>
      <w:r>
        <w:t xml:space="preserve">25% applicant increase</w:t>
      </w:r>
    </w:p>
    <w:p>
      <w:pPr>
        <w:pStyle w:val="BodyText"/>
      </w:pPr>
      <w:r>
        <w:t xml:space="preserve">Digital Targeting (LinkedIn/MEA)</w:t>
      </w:r>
    </w:p>
    <w:p>
      <w:pPr>
        <w:pStyle w:val="BodyText"/>
      </w:pPr>
      <w:r>
        <w:t xml:space="preserve">420,000</w:t>
      </w:r>
    </w:p>
    <w:p>
      <w:pPr>
        <w:pStyle w:val="BodyText"/>
      </w:pPr>
      <w:r>
        <w:t xml:space="preserve">&lt;</w:t>
      </w:r>
    </w:p>
    <w:p>
      <w:pPr>
        <w:pStyle w:val="BodyText"/>
      </w:pPr>
      <w:r>
        <w:t xml:space="preserve">4.2x cost per hire reduction</w:t>
      </w:r>
    </w:p>
    <w:p>
      <w:pPr>
        <w:pStyle w:val="BodyText"/>
      </w:pPr>
      <w:r>
        <w:t xml:space="preserve">Riyadh Talent Events</w:t>
      </w:r>
    </w:p>
    <w:p>
      <w:pPr>
        <w:pStyle w:val="BodyText"/>
      </w:pPr>
      <w:r>
        <w:t xml:space="preserve">185,000</w:t>
      </w:r>
    </w:p>
    <w:p>
      <w:pPr>
        <w:pStyle w:val="BodyText"/>
      </w:pPr>
      <w:r>
        <w:t xml:space="preserve">&lt;</w:t>
      </w:r>
    </w:p>
    <w:p>
      <w:pPr>
        <w:pStyle w:val="BodyText"/>
      </w:pPr>
      <w:r>
        <w:t xml:space="preserve">35+ direct candidate conversions</w:t>
      </w:r>
    </w:p>
    <w:p>
      <w:pPr>
        <w:pStyle w:val="BodyText"/>
      </w:pPr>
      <w:r>
        <w:t xml:space="preserve">Scholarship Partnerships</w:t>
      </w:r>
    </w:p>
    <w:p>
      <w:pPr>
        <w:pStyle w:val="BodyText"/>
      </w:pPr>
      <w:r>
        <w:t xml:space="preserve">240,000</w:t>
      </w:r>
    </w:p>
    <w:p>
      <w:pPr>
        <w:pStyle w:val="BodyText"/>
      </w:pPr>
      <w:r>
        <w:br/>
      </w:r>
      <w:r>
        <w:rPr>
          <w:iCs/>
          <w:i/>
        </w:rPr>
        <w:t xml:space="preserve">National talent pipeline development (long-term)</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cultural branding campaign; onboard Saudi Aramco as content partner.</w:t>
      </w:r>
    </w:p>
    <w:p>
      <w:pPr>
        <w:numPr>
          <w:ilvl w:val="0"/>
          <w:numId w:val="1003"/>
        </w:numPr>
        <w:pStyle w:val="Compact"/>
      </w:pPr>
      <w:r>
        <w:rPr>
          <w:bCs/>
          <w:b/>
        </w:rPr>
        <w:t xml:space="preserve">Months 4-6:</w:t>
      </w:r>
      <w:r>
        <w:t xml:space="preserve"> </w:t>
      </w:r>
      <w:r>
        <w:t xml:space="preserve">Deploy digital campaigns; host first KAUST campus drive in Riyadh.</w:t>
      </w:r>
    </w:p>
    <w:p>
      <w:pPr>
        <w:numPr>
          <w:ilvl w:val="0"/>
          <w:numId w:val="1003"/>
        </w:numPr>
        <w:pStyle w:val="Compact"/>
      </w:pPr>
      <w:r>
        <w:rPr>
          <w:bCs/>
          <w:b/>
        </w:rPr>
        <w:t xml:space="preserve">Months 7-12:</w:t>
      </w:r>
      <w:r>
        <w:t xml:space="preserve"> </w:t>
      </w:r>
      <w:r>
        <w:t xml:space="preserve">Execute Innovation Summit; establish scholarship program with Ministry of Education.</w:t>
      </w:r>
    </w:p>
    <w:p>
      <w:pPr>
        <w:numPr>
          <w:ilvl w:val="0"/>
          <w:numId w:val="1003"/>
        </w:numPr>
        <w:pStyle w:val="Compact"/>
      </w:pPr>
      <w:r>
        <w:rPr>
          <w:bCs/>
          <w:b/>
        </w:rPr>
        <w:t xml:space="preserve">Months 13-18:</w:t>
      </w:r>
      <w:r>
        <w:t xml:space="preserve"> </w:t>
      </w:r>
      <w:r>
        <w:t xml:space="preserve">Analyze retention metrics; refine strategy for Year 2 expansion.</w:t>
      </w:r>
    </w:p>
    <w:bookmarkEnd w:id="29"/>
    <w:bookmarkStart w:id="30" w:name="evaluation-metrics"/>
    <w:p>
      <w:pPr>
        <w:pStyle w:val="Heading2"/>
      </w:pPr>
      <w:r>
        <w:t xml:space="preserve">Evaluation Metrics</w:t>
      </w:r>
    </w:p>
    <w:p>
      <w:pPr>
        <w:pStyle w:val="FirstParagraph"/>
      </w:pPr>
      <w:r>
        <w:t xml:space="preserve">We’ll measure success through:</w:t>
      </w:r>
      <w:r>
        <w:t xml:space="preserve"> </w:t>
      </w:r>
      <w:r>
        <w:t xml:space="preserve">-</w:t>
      </w:r>
      <w:r>
        <w:t xml:space="preserve"> </w:t>
      </w:r>
      <w:r>
        <w:rPr>
          <w:iCs/>
          <w:i/>
        </w:rPr>
        <w:t xml:space="preserve">Quality of Hire:</w:t>
      </w:r>
      <w:r>
        <w:t xml:space="preserve"> </w:t>
      </w:r>
      <w:r>
        <w:t xml:space="preserve">% of Marine Engineers meeting Saudi Aramco’s technical competency benchmarks.</w:t>
      </w:r>
      <w:r>
        <w:t xml:space="preserve"> </w:t>
      </w:r>
      <w:r>
        <w:t xml:space="preserve">-</w:t>
      </w:r>
      <w:r>
        <w:t xml:space="preserve"> </w:t>
      </w:r>
      <w:r>
        <w:rPr>
          <w:iCs/>
          <w:i/>
        </w:rPr>
        <w:t xml:space="preserve">Cultural Fit:</w:t>
      </w:r>
      <w:r>
        <w:t xml:space="preserve"> </w:t>
      </w:r>
      <w:r>
        <w:t xml:space="preserve">90%+ satisfaction in post-hire cultural integration surveys (e.g., "Do you feel Riyadh values your marine engineering expertise?").</w:t>
      </w:r>
      <w:r>
        <w:t xml:space="preserve"> </w:t>
      </w:r>
      <w:r>
        <w:t xml:space="preserve">-</w:t>
      </w:r>
      <w:r>
        <w:t xml:space="preserve"> </w:t>
      </w:r>
      <w:r>
        <w:rPr>
          <w:iCs/>
          <w:i/>
        </w:rPr>
        <w:t xml:space="preserve">National Impact:</w:t>
      </w:r>
      <w:r>
        <w:t xml:space="preserve"> </w:t>
      </w:r>
      <w:r>
        <w:t xml:space="preserve">Number of Saudi nationals recruited into Marine Engineering roles (target: 50% of hires by Year 2).</w:t>
      </w:r>
      <w:r>
        <w:t xml:space="preserve"> </w:t>
      </w:r>
      <w:r>
        <w:t xml:space="preserve">-</w:t>
      </w:r>
      <w:r>
        <w:t xml:space="preserve"> </w:t>
      </w:r>
      <w:r>
        <w:rPr>
          <w:iCs/>
          <w:i/>
        </w:rPr>
        <w:t xml:space="preserve">Brand Recognition:</w:t>
      </w:r>
      <w:r>
        <w:t xml:space="preserve"> </w:t>
      </w:r>
      <w:r>
        <w:t xml:space="preserve">40% increase in "Marine Engineer Riyadh" search volume on Google Trends (Saudi Arabia).</w:t>
      </w:r>
    </w:p>
    <w:bookmarkEnd w:id="30"/>
    <w:bookmarkStart w:id="31" w:name="conclusion-the-riyadh-advantage"/>
    <w:p>
      <w:pPr>
        <w:pStyle w:val="Heading2"/>
      </w:pPr>
      <w:r>
        <w:t xml:space="preserve">Conclusion: The Riyadh Advantage</w:t>
      </w:r>
    </w:p>
    <w:p>
      <w:pPr>
        <w:pStyle w:val="FirstParagraph"/>
      </w:pPr>
      <w:r>
        <w:t xml:space="preserve">This Marketing Plan transforms the perception of Marine Engineering roles in Saudi Arabia Riyadh from peripheral to pivotal. By embedding the role within Vision 2030’s economic narrative, we position Riyadh not as an inland city, but as the strategic command center for marine innovation across MENA. The plan ensures every touchpoint—from Arabic-language LinkedIn ads to KAEC summit keynotes—reinforces that choosing a Marine Engineer career in Riyadh means joining Saudi Arabia’s energy revolution. With 78% of global engineering firms now prioritizing Kingdom projects (PwC, 2023), this strategy secures the talent pipeline essential for Riyadh’s emergence as a global marine engineering nexus. Ultimately, this Marketing Plan is not just about filling positions—it’s about building the Saudi Arabian future, one Marine Engineer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Position in Riyadh, Saudi Arabia</dc:title>
  <dc:creator/>
  <dc:language>en</dc:language>
  <cp:keywords/>
  <dcterms:created xsi:type="dcterms:W3CDTF">2026-07-23T04:46:10Z</dcterms:created>
  <dcterms:modified xsi:type="dcterms:W3CDTF">2026-07-23T04:46:10Z</dcterms:modified>
</cp:coreProperties>
</file>

<file path=docProps/custom.xml><?xml version="1.0" encoding="utf-8"?>
<Properties xmlns="http://schemas.openxmlformats.org/officeDocument/2006/custom-properties" xmlns:vt="http://schemas.openxmlformats.org/officeDocument/2006/docPropsVTypes"/>
</file>