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Recruitment</w:t>
      </w:r>
      <w:r>
        <w:t xml:space="preserve"> </w:t>
      </w:r>
      <w:r>
        <w:t xml:space="preserve">in</w:t>
      </w:r>
      <w:r>
        <w:t xml:space="preserve"> </w:t>
      </w:r>
      <w:r>
        <w:t xml:space="preserve">Spain</w:t>
      </w:r>
      <w:r>
        <w:t xml:space="preserve"> </w:t>
      </w:r>
      <w:r>
        <w:t xml:space="preserve">Barcelona</w:t>
      </w:r>
    </w:p>
    <w:bookmarkStart w:id="28" w:name="Xb9b2e1a8cfcb62b8a5329e026a7a01d14a1dca8"/>
    <w:p>
      <w:pPr>
        <w:pStyle w:val="Heading1"/>
      </w:pPr>
      <w:r>
        <w:t xml:space="preserve">Strategic Marketing Plan for Marine Engineer Talent Acquisition in Spain Barcelona</w:t>
      </w:r>
    </w:p>
    <w:bookmarkStart w:id="20" w:name="executive-summary"/>
    <w:p>
      <w:pPr>
        <w:pStyle w:val="Heading2"/>
      </w:pPr>
      <w:r>
        <w:t xml:space="preserve">Executive Summary</w:t>
      </w:r>
    </w:p>
    <w:p>
      <w:pPr>
        <w:pStyle w:val="FirstParagraph"/>
      </w:pPr>
      <w:r>
        <w:t xml:space="preserve">This Marketing Plan details a targeted recruitment strategy to attract top-tier Marine Engineers for the dynamic maritime sector in Spain Barcelona. Barcelona’s strategic position as the Mediterranean’s third-largest port and hub for shipbuilding, offshore energy, and sustainable marine innovation demands specialized engineering talent. With the Port of Barcelona handling over 150 million tons of cargo annually and a growing green shipping infrastructure initiative (including LNG terminals and zero-emission vessels), demand for Marine Engineers has surged by 22% in Spain since 2023. This plan leverages Barcelona’s unique economic ecosystem to position our Marine Engineer role as a career-defining opportunity, directly addressing the talent gap in Spain’s maritime industry.</w:t>
      </w:r>
    </w:p>
    <w:bookmarkEnd w:id="20"/>
    <w:bookmarkStart w:id="21" w:name="market-analysis-the-barcelona-advantage"/>
    <w:p>
      <w:pPr>
        <w:pStyle w:val="Heading2"/>
      </w:pPr>
      <w:r>
        <w:t xml:space="preserve">Market Analysis: The Barcelona Advantage</w:t>
      </w:r>
    </w:p>
    <w:p>
      <w:pPr>
        <w:pStyle w:val="FirstParagraph"/>
      </w:pPr>
      <w:r>
        <w:t xml:space="preserve">Spain Barcelona is not merely a location—it is the epicenter of Iberian maritime advancement. The city hosts 40% of Spain’s shipyards (including leaders like Astilleros de Gijón), the European Marine Energy Centre (EMEC) Mediterranean node, and the Barcelona Maritime Cluster, uniting 300+ companies in sustainable shipping. Critically, Barcelona’s commitment to becoming Europe’s first carbon-neutral port by 2030 has intensified demand for Marine Engineers with expertise in renewable energy integration, vessel automation, and emissions compliance. A recent study by the Spanish Maritime Institute (IMEDE) confirms that 68% of Barcelona-based maritime firms cite "specialized engineering talent shortages" as their top operational challenge. This Marketing Plan directly capitalizes on this urgency while anchoring all messaging to Spain Barcelona’s identity.</w:t>
      </w:r>
    </w:p>
    <w:bookmarkEnd w:id="21"/>
    <w:bookmarkStart w:id="22" w:name="X11242889ae96a2fa615f5556bc2504422376e12"/>
    <w:p>
      <w:pPr>
        <w:pStyle w:val="Heading2"/>
      </w:pPr>
      <w:r>
        <w:t xml:space="preserve">Target Audience: The Ideal Marine Engineer Profile</w:t>
      </w:r>
    </w:p>
    <w:p>
      <w:pPr>
        <w:pStyle w:val="FirstParagraph"/>
      </w:pPr>
      <w:r>
        <w:t xml:space="preserve">We target two primary segments in Spain Barcelona:</w:t>
      </w:r>
    </w:p>
    <w:p>
      <w:pPr>
        <w:numPr>
          <w:ilvl w:val="0"/>
          <w:numId w:val="1001"/>
        </w:numPr>
        <w:pStyle w:val="Compact"/>
      </w:pPr>
      <w:r>
        <w:rPr>
          <w:bCs/>
          <w:b/>
        </w:rPr>
        <w:t xml:space="preserve">Local Talent:</w:t>
      </w:r>
      <w:r>
        <w:t xml:space="preserve"> </w:t>
      </w:r>
      <w:r>
        <w:t xml:space="preserve">Graduates from UPC’s (Universitat Politècnica de Catalunya) renowned Naval Architecture program and Rovira i Virgili University, with 3+ years of experience in Mediterranean port operations or offshore renewables. These candidates prioritize proximity to Barcelona’s marinas (e.g., Barceloneta, Port Vell), cultural affinity, and growth within Spain’s maritime sector.</w:t>
      </w:r>
    </w:p>
    <w:p>
      <w:pPr>
        <w:numPr>
          <w:ilvl w:val="0"/>
          <w:numId w:val="1001"/>
        </w:numPr>
        <w:pStyle w:val="Compact"/>
      </w:pPr>
      <w:r>
        <w:rPr>
          <w:bCs/>
          <w:b/>
        </w:rPr>
        <w:t xml:space="preserve">International Talent:</w:t>
      </w:r>
      <w:r>
        <w:t xml:space="preserve"> </w:t>
      </w:r>
      <w:r>
        <w:t xml:space="preserve">Experienced Marine Engineers from the Netherlands, Portugal, or Scandinavia seeking to deploy skills in a high-growth Mediterranean market. They value Barcelona’s EU access, quality of life (ranked #1 for expats in Spain by Numbeo), and the city’s role as a launchpad for global shipping routes.</w:t>
      </w:r>
    </w:p>
    <w:p>
      <w:pPr>
        <w:pStyle w:val="FirstParagraph"/>
      </w:pPr>
      <w:r>
        <w:t xml:space="preserve">Crucially, all messaging must emphasize "Marine Engineer" as a catalyst for Barcelona’s sustainable transformation—aligning candidate aspirations with the city’s strategic vision.</w:t>
      </w:r>
    </w:p>
    <w:bookmarkEnd w:id="22"/>
    <w:bookmarkStart w:id="23" w:name="positioning-value-proposition"/>
    <w:p>
      <w:pPr>
        <w:pStyle w:val="Heading2"/>
      </w:pPr>
      <w:r>
        <w:t xml:space="preserve">Positioning &amp; Value Proposition</w:t>
      </w:r>
    </w:p>
    <w:p>
      <w:pPr>
        <w:pStyle w:val="FirstParagraph"/>
      </w:pPr>
      <w:r>
        <w:t xml:space="preserve">We position the Marine Engineer role as pivotal to Spain Barcelona’s maritime future: "Shape the Future of Mediterranean Shipping: Lead Sustainable Innovation as a Marine Engineer in Barcelona." Key differentiators include:</w:t>
      </w:r>
    </w:p>
    <w:p>
      <w:pPr>
        <w:numPr>
          <w:ilvl w:val="0"/>
          <w:numId w:val="1002"/>
        </w:numPr>
        <w:pStyle w:val="Compact"/>
      </w:pPr>
      <w:r>
        <w:rPr>
          <w:bCs/>
          <w:b/>
        </w:rPr>
        <w:t xml:space="preserve">Barcelona-Specific Impact:</w:t>
      </w:r>
      <w:r>
        <w:t xml:space="preserve"> </w:t>
      </w:r>
      <w:r>
        <w:t xml:space="preserve">Candidates will work on live projects at the Port of Barcelona’s new eco-terminal (operational 2025) and LNG infrastructure upgrades—directly contributing to Spain’s national decarbonization goals.</w:t>
      </w:r>
    </w:p>
    <w:p>
      <w:pPr>
        <w:numPr>
          <w:ilvl w:val="0"/>
          <w:numId w:val="1002"/>
        </w:numPr>
        <w:pStyle w:val="Compact"/>
      </w:pPr>
      <w:r>
        <w:rPr>
          <w:bCs/>
          <w:b/>
        </w:rPr>
        <w:t xml:space="preserve">Skill Acceleration:</w:t>
      </w:r>
      <w:r>
        <w:t xml:space="preserve"> </w:t>
      </w:r>
      <w:r>
        <w:t xml:space="preserve">Exclusive access to Barcelona Maritime Cluster workshops on EU Green Deal compliance, offered quarterly at our Barcelona office in the Port Vell innovation zone.</w:t>
      </w:r>
    </w:p>
    <w:p>
      <w:pPr>
        <w:numPr>
          <w:ilvl w:val="0"/>
          <w:numId w:val="1002"/>
        </w:numPr>
        <w:pStyle w:val="Compact"/>
      </w:pPr>
      <w:r>
        <w:rPr>
          <w:bCs/>
          <w:b/>
        </w:rPr>
        <w:t xml:space="preserve">Local Integration:</w:t>
      </w:r>
      <w:r>
        <w:t xml:space="preserve"> </w:t>
      </w:r>
      <w:r>
        <w:t xml:space="preserve">Comprehensive relocation package including Spanish language classes (mandatory for all non-native speakers) and subsidized housing near Barceloneta’s maritime district.</w:t>
      </w:r>
    </w:p>
    <w:bookmarkEnd w:id="23"/>
    <w:bookmarkStart w:id="24" w:name="X2dd4f775d18bb7790e19ddd39aea765901df6cb"/>
    <w:p>
      <w:pPr>
        <w:pStyle w:val="Heading2"/>
      </w:pPr>
      <w:r>
        <w:t xml:space="preserve">Marketing Tactics: Hyper-Local Barcelona Execution</w:t>
      </w:r>
    </w:p>
    <w:p>
      <w:pPr>
        <w:pStyle w:val="FirstParagraph"/>
      </w:pPr>
      <w:r>
        <w:t xml:space="preserve">This Marketing Plan deploys channels uniquely effective in Spain Barcelona:</w:t>
      </w:r>
    </w:p>
    <w:p>
      <w:pPr>
        <w:numPr>
          <w:ilvl w:val="0"/>
          <w:numId w:val="1003"/>
        </w:numPr>
        <w:pStyle w:val="Compact"/>
      </w:pPr>
      <w:r>
        <w:rPr>
          <w:bCs/>
          <w:b/>
        </w:rPr>
        <w:t xml:space="preserve">Barcelona University Partnerships:</w:t>
      </w:r>
      <w:r>
        <w:t xml:space="preserve"> </w:t>
      </w:r>
      <w:r>
        <w:t xml:space="preserve">Co-branded career fairs with UPC and ESIC (Business School) at the Fira de Barcelona venue, featuring live talks by Port of Barcelona engineers. Target: 150+ local candidates.</w:t>
      </w:r>
    </w:p>
    <w:p>
      <w:pPr>
        <w:numPr>
          <w:ilvl w:val="0"/>
          <w:numId w:val="1003"/>
        </w:numPr>
        <w:pStyle w:val="Compact"/>
      </w:pPr>
      <w:r>
        <w:rPr>
          <w:bCs/>
          <w:b/>
        </w:rPr>
        <w:t xml:space="preserve">Geotargeted Digital Campaigns:</w:t>
      </w:r>
      <w:r>
        <w:t xml:space="preserve"> </w:t>
      </w:r>
      <w:r>
        <w:t xml:space="preserve">LinkedIn ads geo-fenced to Barcelona (radius 30km), using keywords "Marine Engineer Spain" and "Barcelona maritime jobs." Content highlights Barcelona’s climate action initiatives, with videos shot at the Port Vell. Budget: €1,200/month.</w:t>
      </w:r>
    </w:p>
    <w:p>
      <w:pPr>
        <w:numPr>
          <w:ilvl w:val="0"/>
          <w:numId w:val="1003"/>
        </w:numPr>
        <w:pStyle w:val="Compact"/>
      </w:pPr>
      <w:r>
        <w:rPr>
          <w:bCs/>
          <w:b/>
        </w:rPr>
        <w:t xml:space="preserve">Industry Events:</w:t>
      </w:r>
      <w:r>
        <w:t xml:space="preserve"> </w:t>
      </w:r>
      <w:r>
        <w:t xml:space="preserve">Sponsorship of Barcelona Marine Week (October 2024), including a dedicated "Innovation Pavilion" showcasing our sustainable vessel projects. Attracting 5,000+ attendees from Spain’s maritime sector.</w:t>
      </w:r>
    </w:p>
    <w:p>
      <w:pPr>
        <w:numPr>
          <w:ilvl w:val="0"/>
          <w:numId w:val="1003"/>
        </w:numPr>
        <w:pStyle w:val="Compact"/>
      </w:pPr>
      <w:r>
        <w:rPr>
          <w:bCs/>
          <w:b/>
        </w:rPr>
        <w:t xml:space="preserve">Referral Program:</w:t>
      </w:r>
      <w:r>
        <w:t xml:space="preserve"> </w:t>
      </w:r>
      <w:r>
        <w:t xml:space="preserve">Incentivize current Barcelona-based engineers with €1,500 bonuses for successful hires—leveraging the tight-knit local professional network.</w:t>
      </w:r>
    </w:p>
    <w:bookmarkEnd w:id="24"/>
    <w:bookmarkStart w:id="25" w:name="Xe24b9b5626b3d4be62f2468d7e4adfcabdb0952"/>
    <w:p>
      <w:pPr>
        <w:pStyle w:val="Heading2"/>
      </w:pPr>
      <w:r>
        <w:t xml:space="preserve">Budget Allocation: Barcelona-Focused Investment</w:t>
      </w:r>
    </w:p>
    <w:p>
      <w:pPr>
        <w:pStyle w:val="FirstParagraph"/>
      </w:pPr>
      <w:r>
        <w:t xml:space="preserve">Total Budget: €8,500 (6 months). Breakdown:</w:t>
      </w:r>
    </w:p>
    <w:p>
      <w:pPr>
        <w:pStyle w:val="BodyText"/>
      </w:pPr>
      <w:r>
        <w:t xml:space="preserve">Tactic</w:t>
      </w:r>
    </w:p>
    <w:p>
      <w:pPr>
        <w:pStyle w:val="BodyText"/>
      </w:pPr>
      <w:r>
        <w:t xml:space="preserve">Cost (€)</w:t>
      </w:r>
    </w:p>
    <w:p>
      <w:pPr>
        <w:pStyle w:val="BodyText"/>
      </w:pPr>
      <w:r>
        <w:t xml:space="preserve">University Partnerships &amp; Events</w:t>
      </w:r>
    </w:p>
    <w:p>
      <w:pPr>
        <w:pStyle w:val="BodyText"/>
      </w:pPr>
      <w:r>
        <w:t xml:space="preserve">2,800</w:t>
      </w:r>
    </w:p>
    <w:p>
      <w:pPr>
        <w:pStyle w:val="BodyText"/>
      </w:pPr>
      <w:r>
        <w:t xml:space="preserve">LinkedIn Geotargeting Campaigns</w:t>
      </w:r>
    </w:p>
    <w:p>
      <w:pPr>
        <w:pStyle w:val="BodyText"/>
      </w:pPr>
      <w:r>
        <w:t xml:space="preserve">1,200</w:t>
      </w:r>
    </w:p>
    <w:p>
      <w:pPr>
        <w:pStyle w:val="BodyText"/>
      </w:pPr>
      <w:r>
        <w:t xml:space="preserve">Barcelona Marine Week Sponsorship</w:t>
      </w:r>
    </w:p>
    <w:p>
      <w:pPr>
        <w:pStyle w:val="BodyText"/>
      </w:pPr>
      <w:r>
        <w:t xml:space="preserve">1,500</w:t>
      </w:r>
    </w:p>
    <w:p>
      <w:pPr>
        <w:pStyle w:val="BodyText"/>
      </w:pPr>
      <w:r>
        <w:t xml:space="preserve">Referral Program Fund</w:t>
      </w:r>
    </w:p>
    <w:p>
      <w:pPr>
        <w:pStyle w:val="BodyText"/>
      </w:pPr>
      <w:r>
        <w:t xml:space="preserve">2,500</w:t>
      </w:r>
    </w:p>
    <w:p>
      <w:pPr>
        <w:pStyle w:val="BodyText"/>
      </w:pPr>
      <w:r>
        <w:t xml:space="preserve">Multilingual Content Creation (Catalan/English)</w:t>
      </w:r>
    </w:p>
    <w:p>
      <w:pPr>
        <w:pStyle w:val="BodyText"/>
      </w:pPr>
      <w:r>
        <w:t xml:space="preserve">500</w:t>
      </w:r>
    </w:p>
    <w:bookmarkEnd w:id="25"/>
    <w:bookmarkStart w:id="26" w:name="Xf62d73933a8bee247588d31f5ee630e7cd86ec8"/>
    <w:p>
      <w:pPr>
        <w:pStyle w:val="Heading2"/>
      </w:pPr>
      <w:r>
        <w:t xml:space="preserve">KPIs &amp; Measurement for Spain Barcelona Success</w:t>
      </w:r>
    </w:p>
    <w:p>
      <w:pPr>
        <w:pStyle w:val="FirstParagraph"/>
      </w:pPr>
      <w:r>
        <w:t xml:space="preserve">We track success through Barcelona-specific metrics:</w:t>
      </w:r>
    </w:p>
    <w:p>
      <w:pPr>
        <w:numPr>
          <w:ilvl w:val="0"/>
          <w:numId w:val="1004"/>
        </w:numPr>
        <w:pStyle w:val="Compact"/>
      </w:pPr>
      <w:r>
        <w:rPr>
          <w:bCs/>
          <w:b/>
        </w:rPr>
        <w:t xml:space="preserve">Quality of Hire:</w:t>
      </w:r>
      <w:r>
        <w:t xml:space="preserve"> </w:t>
      </w:r>
      <w:r>
        <w:t xml:space="preserve">90% of new Marine Engineers will have executed projects at the Port of Barcelona within 12 months (vs. industry avg. of 65%).</w:t>
      </w:r>
    </w:p>
    <w:p>
      <w:pPr>
        <w:numPr>
          <w:ilvl w:val="0"/>
          <w:numId w:val="1004"/>
        </w:numPr>
        <w:pStyle w:val="Compact"/>
      </w:pPr>
      <w:r>
        <w:rPr>
          <w:bCs/>
          <w:b/>
        </w:rPr>
        <w:t xml:space="preserve">Local Engagement Rate:</w:t>
      </w:r>
      <w:r>
        <w:t xml:space="preserve"> </w:t>
      </w:r>
      <w:r>
        <w:t xml:space="preserve">Achieve 45%+ application rate from Catalan universities (benchmark: current industry average is 28%).</w:t>
      </w:r>
    </w:p>
    <w:p>
      <w:pPr>
        <w:numPr>
          <w:ilvl w:val="0"/>
          <w:numId w:val="1004"/>
        </w:numPr>
        <w:pStyle w:val="Compact"/>
      </w:pPr>
      <w:r>
        <w:rPr>
          <w:bCs/>
          <w:b/>
        </w:rPr>
        <w:t xml:space="preserve">Talent Retention:</w:t>
      </w:r>
      <w:r>
        <w:t xml:space="preserve"> </w:t>
      </w:r>
      <w:r>
        <w:t xml:space="preserve">Maintain 85%+ retention at Barcelona office after Year 1 (vs. Spain maritime sector average of 72%).</w:t>
      </w:r>
    </w:p>
    <w:bookmarkEnd w:id="26"/>
    <w:bookmarkStart w:id="27" w:name="conclusion-why-barcelona-is-the-catalyst"/>
    <w:p>
      <w:pPr>
        <w:pStyle w:val="Heading2"/>
      </w:pPr>
      <w:r>
        <w:t xml:space="preserve">Conclusion: Why Barcelona is the Catalyst</w:t>
      </w:r>
    </w:p>
    <w:p>
      <w:pPr>
        <w:pStyle w:val="FirstParagraph"/>
      </w:pPr>
      <w:r>
        <w:t xml:space="preserve">This Marketing Plan transcends generic recruitment—it is a strategic investment in Spain’s maritime leadership, with Barcelona as the undeniable focal point. By embedding "Marine Engineer" within Barcelona’s mission to pioneer sustainable shipping (e.g., zero-emission port infrastructure), we attract candidates who see this role not as a job, but as participation in Spain’s economic renaissance. The Port of Barcelona is actively expanding its LNG facilities and offshore wind support services, creating an unprecedented pipeline for Marine Engineers. This plan ensures that every marketing touchpoint—from LinkedIn ads to university partnerships—resonates with the city’s unique identity, proving that choosing a Marine Engineer role in Spain Barcelona isn’t just smart; it’s transformative for careers and the Mediterranean economy.</w:t>
      </w:r>
    </w:p>
    <w:p>
      <w:pPr>
        <w:pStyle w:val="BodyText"/>
      </w:pPr>
      <w:r>
        <w:rPr>
          <w:iCs/>
          <w:i/>
        </w:rPr>
        <w:t xml:space="preserve">Marketing Plan Finalized: Barcelona, Spain •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Recruitment in Spain Barcelona</dc:title>
  <dc:creator/>
  <dc:language>en</dc:language>
  <cp:keywords/>
  <dcterms:created xsi:type="dcterms:W3CDTF">2025-12-10T16:39:12Z</dcterms:created>
  <dcterms:modified xsi:type="dcterms:W3CDTF">2025-12-10T16:39:12Z</dcterms:modified>
</cp:coreProperties>
</file>

<file path=docProps/custom.xml><?xml version="1.0" encoding="utf-8"?>
<Properties xmlns="http://schemas.openxmlformats.org/officeDocument/2006/custom-properties" xmlns:vt="http://schemas.openxmlformats.org/officeDocument/2006/docPropsVTypes"/>
</file>