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Marine</w:t>
      </w:r>
      <w:r>
        <w:t xml:space="preserve"> </w:t>
      </w:r>
      <w:r>
        <w:t xml:space="preserve">Engineering</w:t>
      </w:r>
      <w:r>
        <w:t xml:space="preserve"> </w:t>
      </w:r>
      <w:r>
        <w:t xml:space="preserve">Services</w:t>
      </w:r>
      <w:r>
        <w:t xml:space="preserve"> </w:t>
      </w:r>
      <w:r>
        <w:t xml:space="preserve">for</w:t>
      </w:r>
      <w:r>
        <w:t xml:space="preserve"> </w:t>
      </w:r>
      <w:r>
        <w:t xml:space="preserve">Kampala,</w:t>
      </w:r>
      <w:r>
        <w:t xml:space="preserve"> </w:t>
      </w:r>
      <w:r>
        <w:t xml:space="preserve">Uganda</w:t>
      </w:r>
    </w:p>
    <w:bookmarkStart w:id="33" w:name="X6c491a1cf8ff296dbd7921e8c1e704f6b105b1a"/>
    <w:p>
      <w:pPr>
        <w:pStyle w:val="Heading1"/>
      </w:pPr>
      <w:r>
        <w:t xml:space="preserve">Comprehensive Marketing Plan: Marine Engineering Solutions for Kampala, Uganda</w:t>
      </w:r>
    </w:p>
    <w:bookmarkStart w:id="20" w:name="executive-summary"/>
    <w:p>
      <w:pPr>
        <w:pStyle w:val="Heading2"/>
      </w:pPr>
      <w:r>
        <w:t xml:space="preserve">Executive Summary</w:t>
      </w:r>
    </w:p>
    <w:p>
      <w:pPr>
        <w:pStyle w:val="FirstParagraph"/>
      </w:pPr>
      <w:r>
        <w:t xml:space="preserve">This marketing plan outlines a strategic approach to position marine engineering services as critical infrastructure solutions within Kampala, Uganda. Despite Uganda being landlocked with no ocean coastline, the term "marine engineer" in this context refers to specialized expertise in inland water systems—including Lake Victoria, major rivers (Nile, Kagera), and port operations—critical for Kampala's economic growth. With Kampala's population exceeding 1.5 million and rapid urbanization driving demand for water infrastructure projects, we present a targeted strategy to capture market share through technical excellence and localized service delivery.</w:t>
      </w:r>
    </w:p>
    <w:bookmarkEnd w:id="20"/>
    <w:bookmarkStart w:id="21" w:name="Xe0b803c28b6e217486d49807868c6c766a19c56"/>
    <w:p>
      <w:pPr>
        <w:pStyle w:val="Heading2"/>
      </w:pPr>
      <w:r>
        <w:t xml:space="preserve">Market Analysis: Uganda's Water Resource Imperative</w:t>
      </w:r>
    </w:p>
    <w:p>
      <w:pPr>
        <w:pStyle w:val="FirstParagraph"/>
      </w:pPr>
      <w:r>
        <w:t xml:space="preserve">Uganda relies on its waterways for 70% of its international trade (via Port Bell on Lake Victoria) and domestic transport. Kampala, as the economic hub, faces urgent challenges: aging port facilities at Port Bell, flood risks along the Nakivubo Canal, and declining water quality in Lake Victoria. The Ugandan government's National Development Plan (NDP III) allocates $1.2 billion for water infrastructure by 2025, creating a $48 million annual market for marine engineering services. Key stakeholders include:</w:t>
      </w:r>
    </w:p>
    <w:p>
      <w:pPr>
        <w:numPr>
          <w:ilvl w:val="0"/>
          <w:numId w:val="1001"/>
        </w:numPr>
        <w:pStyle w:val="Compact"/>
      </w:pPr>
      <w:r>
        <w:rPr>
          <w:bCs/>
          <w:b/>
        </w:rPr>
        <w:t xml:space="preserve">Government Entities:</w:t>
      </w:r>
      <w:r>
        <w:t xml:space="preserve"> </w:t>
      </w:r>
      <w:r>
        <w:t xml:space="preserve">Ministry of Works &amp; Transport, Uganda Ports Authority (UPA)</w:t>
      </w:r>
    </w:p>
    <w:p>
      <w:pPr>
        <w:numPr>
          <w:ilvl w:val="0"/>
          <w:numId w:val="1001"/>
        </w:numPr>
        <w:pStyle w:val="Compact"/>
      </w:pPr>
      <w:r>
        <w:rPr>
          <w:bCs/>
          <w:b/>
        </w:rPr>
        <w:t xml:space="preserve">Private Sector:</w:t>
      </w:r>
      <w:r>
        <w:t xml:space="preserve"> </w:t>
      </w:r>
      <w:r>
        <w:t xml:space="preserve">Construction firms (e.g., CRH Uganda), logistics companies, and tourism operators</w:t>
      </w:r>
    </w:p>
    <w:p>
      <w:pPr>
        <w:numPr>
          <w:ilvl w:val="0"/>
          <w:numId w:val="1001"/>
        </w:numPr>
        <w:pStyle w:val="Compact"/>
      </w:pPr>
      <w:r>
        <w:rPr>
          <w:bCs/>
          <w:b/>
        </w:rPr>
        <w:t xml:space="preserve">National Priorities:</w:t>
      </w:r>
      <w:r>
        <w:t xml:space="preserve"> </w:t>
      </w:r>
      <w:r>
        <w:t xml:space="preserve">Climate resilience, sustainable fisheries development, and Kampala's Water Supply Master Plan</w:t>
      </w:r>
    </w:p>
    <w:bookmarkEnd w:id="21"/>
    <w:bookmarkStart w:id="22" w:name="X4730c0b77d20bcb8e32c7c787cea4c2173074a8"/>
    <w:p>
      <w:pPr>
        <w:pStyle w:val="Heading2"/>
      </w:pPr>
      <w:r>
        <w:t xml:space="preserve">Unique Value Proposition: Marine Engineering for Landlocked Realities</w:t>
      </w:r>
    </w:p>
    <w:p>
      <w:pPr>
        <w:pStyle w:val="FirstParagraph"/>
      </w:pPr>
      <w:r>
        <w:t xml:space="preserve">Our firm bridges the gap between traditional marine engineering expertise and Uganda's inland water challenges. Unlike generic engineering firms, we offer:</w:t>
      </w:r>
    </w:p>
    <w:p>
      <w:pPr>
        <w:numPr>
          <w:ilvl w:val="0"/>
          <w:numId w:val="1002"/>
        </w:numPr>
        <w:pStyle w:val="Compact"/>
      </w:pPr>
      <w:r>
        <w:rPr>
          <w:bCs/>
          <w:b/>
        </w:rPr>
        <w:t xml:space="preserve">Kampala-Adapted Expertise:</w:t>
      </w:r>
      <w:r>
        <w:t xml:space="preserve"> </w:t>
      </w:r>
      <w:r>
        <w:t xml:space="preserve">Specialized knowledge of Lake Victoria's sedimentation patterns, Nile River hydrodynamics, and Port Bell's operational constraints.</w:t>
      </w:r>
    </w:p>
    <w:p>
      <w:pPr>
        <w:numPr>
          <w:ilvl w:val="0"/>
          <w:numId w:val="1002"/>
        </w:numPr>
        <w:pStyle w:val="Compact"/>
      </w:pPr>
      <w:r>
        <w:rPr>
          <w:bCs/>
          <w:b/>
        </w:rPr>
        <w:t xml:space="preserve">Climate-Resilient Solutions:</w:t>
      </w:r>
      <w:r>
        <w:t xml:space="preserve"> </w:t>
      </w:r>
      <w:r>
        <w:t xml:space="preserve">Engineering for flood mitigation along Kampala's waterways (e.g., Katosi Waterfront Project).</w:t>
      </w:r>
    </w:p>
    <w:p>
      <w:pPr>
        <w:numPr>
          <w:ilvl w:val="0"/>
          <w:numId w:val="1002"/>
        </w:numPr>
        <w:pStyle w:val="Compact"/>
      </w:pPr>
      <w:r>
        <w:rPr>
          <w:bCs/>
          <w:b/>
        </w:rPr>
        <w:t xml:space="preserve">Local Partnership Model:</w:t>
      </w:r>
      <w:r>
        <w:t xml:space="preserve"> </w:t>
      </w:r>
      <w:r>
        <w:t xml:space="preserve">Collaborations with Kampala-based NGOs like UNEP-Uganda and the Kampala Capital City Authority (KCCA) for community-driven projects.</w:t>
      </w:r>
    </w:p>
    <w:bookmarkEnd w:id="22"/>
    <w:bookmarkStart w:id="23" w:name="target-market-strategy"/>
    <w:p>
      <w:pPr>
        <w:pStyle w:val="Heading2"/>
      </w:pPr>
      <w:r>
        <w:t xml:space="preserve">Target Market Strategy</w:t>
      </w:r>
    </w:p>
    <w:p>
      <w:pPr>
        <w:pStyle w:val="FirstParagraph"/>
      </w:pPr>
      <w:r>
        <w:t xml:space="preserve">We segment clients by urgency and budget:</w:t>
      </w:r>
    </w:p>
    <w:p>
      <w:pPr>
        <w:pStyle w:val="BodyText"/>
      </w:pPr>
      <w:r>
        <w:t xml:space="preserve">Segment</w:t>
      </w:r>
    </w:p>
    <w:p>
      <w:pPr>
        <w:pStyle w:val="BodyText"/>
      </w:pPr>
      <w:r>
        <w:t xml:space="preserve">Size</w:t>
      </w:r>
    </w:p>
    <w:p>
      <w:pPr>
        <w:pStyle w:val="BodyText"/>
      </w:pPr>
      <w:r>
        <w:t xml:space="preserve">Pain Points Addressed</w:t>
      </w:r>
    </w:p>
    <w:p>
      <w:pPr>
        <w:pStyle w:val="BodyText"/>
      </w:pPr>
      <w:r>
        <w:t xml:space="preserve">Marketing Focus</w:t>
      </w:r>
    </w:p>
    <w:p>
      <w:pPr>
        <w:pStyle w:val="BodyText"/>
      </w:pPr>
      <w:r>
        <w:t xml:space="preserve">Government (UPA, KCCA)</w:t>
      </w:r>
    </w:p>
    <w:p>
      <w:pPr>
        <w:pStyle w:val="BodyText"/>
      </w:pPr>
      <w:r>
        <w:t xml:space="preserve">Largest segment ($35M+ annual spend)</w:t>
      </w:r>
    </w:p>
    <w:p>
      <w:pPr>
        <w:pStyle w:val="BodyText"/>
      </w:pPr>
      <w:r>
        <w:t xml:space="preserve">Port modernization, flood control, environmental compliance</w:t>
      </w:r>
    </w:p>
    <w:p>
      <w:pPr>
        <w:pStyle w:val="BodyText"/>
      </w:pPr>
      <w:r>
        <w:t xml:space="preserve">Policy alignment with NDP III; pilot projects at Port Bell</w:t>
      </w:r>
    </w:p>
    <w:p>
      <w:pPr>
        <w:pStyle w:val="BodyText"/>
      </w:pPr>
      <w:r>
        <w:t xml:space="preserve">Construction &amp; Logistics Firms</w:t>
      </w:r>
    </w:p>
    <w:p>
      <w:pPr>
        <w:pStyle w:val="BodyText"/>
      </w:pPr>
      <w:r>
        <w:t xml:space="preserve">Midsized (5–10 firms in Kampala)</w:t>
      </w:r>
    </w:p>
    <w:p>
      <w:pPr>
        <w:pStyle w:val="BodyText"/>
      </w:pPr>
      <w:r>
        <w:t xml:space="preserve">&lt;</w:t>
      </w:r>
    </w:p>
    <w:p>
      <w:pPr>
        <w:pStyle w:val="BodyText"/>
      </w:pPr>
      <w:r>
        <w:t xml:space="preserve">Project delays due to waterway navigation issues</w:t>
      </w:r>
    </w:p>
    <w:p>
      <w:pPr>
        <w:pStyle w:val="BodyText"/>
      </w:pPr>
      <w:r>
        <w:t xml:space="preserve">Demonstration of time/cost savings via drone surveys</w:t>
      </w:r>
    </w:p>
    <w:p>
      <w:pPr>
        <w:pStyle w:val="BodyText"/>
      </w:pPr>
      <w:r>
        <w:t xml:space="preserve">Sustainable Tourism Operators</w:t>
      </w:r>
    </w:p>
    <w:p>
      <w:pPr>
        <w:pStyle w:val="BodyText"/>
      </w:pPr>
      <w:r>
        <w:t xml:space="preserve">Niche (e.g., Nile River cruises)</w:t>
      </w:r>
    </w:p>
    <w:p>
      <w:pPr>
        <w:pStyle w:val="BodyText"/>
      </w:pPr>
      <w:r>
        <w:t xml:space="preserve">Environmental regulations, vessel safety compliance</w:t>
      </w:r>
    </w:p>
    <w:p>
      <w:pPr>
        <w:pStyle w:val="BodyText"/>
      </w:pPr>
      <w:r>
        <w:rPr>
          <w:bCs/>
          <w:b/>
        </w:rPr>
        <w:t xml:space="preserve">Direct outreach to Kampala Tourism Association events</w:t>
      </w:r>
    </w:p>
    <w:bookmarkEnd w:id="23"/>
    <w:bookmarkStart w:id="28" w:name="marketing-mix-4ps-for-kampalas-market"/>
    <w:p>
      <w:pPr>
        <w:pStyle w:val="Heading2"/>
      </w:pPr>
      <w:r>
        <w:t xml:space="preserve">Marketing Mix: 4Ps for Kampala's Market</w:t>
      </w:r>
    </w:p>
    <w:bookmarkStart w:id="24" w:name="product-tailored-engineering-packages"/>
    <w:p>
      <w:pPr>
        <w:pStyle w:val="Heading3"/>
      </w:pPr>
      <w:r>
        <w:t xml:space="preserve">Product: Tailored Engineering Packages</w:t>
      </w:r>
    </w:p>
    <w:p>
      <w:pPr>
        <w:numPr>
          <w:ilvl w:val="0"/>
          <w:numId w:val="1003"/>
        </w:numPr>
        <w:pStyle w:val="Compact"/>
      </w:pPr>
      <w:r>
        <w:rPr>
          <w:iCs/>
          <w:i/>
        </w:rPr>
        <w:t xml:space="preserve">Lake Victoria Port Revitalization:</w:t>
      </w:r>
      <w:r>
        <w:t xml:space="preserve"> </w:t>
      </w:r>
      <w:r>
        <w:t xml:space="preserve">Turnkey design for Port Bell deepening and cargo handling systems.</w:t>
      </w:r>
    </w:p>
    <w:p>
      <w:pPr>
        <w:numPr>
          <w:ilvl w:val="0"/>
          <w:numId w:val="1003"/>
        </w:numPr>
        <w:pStyle w:val="Compact"/>
      </w:pPr>
      <w:r>
        <w:rPr>
          <w:iCs/>
          <w:i/>
        </w:rPr>
        <w:t xml:space="preserve">Flood Mitigation Kits:</w:t>
      </w:r>
      <w:r>
        <w:t xml:space="preserve"> </w:t>
      </w:r>
      <w:r>
        <w:t xml:space="preserve">Modular solutions for Kampala's Nakivubo Canal (e.g., sediment control booms).</w:t>
      </w:r>
    </w:p>
    <w:p>
      <w:pPr>
        <w:numPr>
          <w:ilvl w:val="0"/>
          <w:numId w:val="1003"/>
        </w:numPr>
        <w:pStyle w:val="Compact"/>
      </w:pPr>
      <w:r>
        <w:rPr>
          <w:iCs/>
          <w:i/>
        </w:rPr>
        <w:t xml:space="preserve">Sustainability Certification:</w:t>
      </w:r>
      <w:r>
        <w:t xml:space="preserve"> </w:t>
      </w:r>
      <w:r>
        <w:t xml:space="preserve">"Green Waterway" audit service aligned with Uganda's Climate Action Plan.</w:t>
      </w:r>
    </w:p>
    <w:bookmarkEnd w:id="24"/>
    <w:bookmarkStart w:id="25" w:name="pricing-strategy"/>
    <w:p>
      <w:pPr>
        <w:pStyle w:val="Heading3"/>
      </w:pPr>
      <w:r>
        <w:t xml:space="preserve">Pricing Strategy</w:t>
      </w:r>
    </w:p>
    <w:p>
      <w:pPr>
        <w:pStyle w:val="FirstParagraph"/>
      </w:pPr>
      <w:r>
        <w:t xml:space="preserve">Value-based pricing to reflect Kampala-specific risk mitigation:</w:t>
      </w:r>
    </w:p>
    <w:p>
      <w:pPr>
        <w:numPr>
          <w:ilvl w:val="0"/>
          <w:numId w:val="1004"/>
        </w:numPr>
        <w:pStyle w:val="Compact"/>
      </w:pPr>
      <w:r>
        <w:rPr>
          <w:bCs/>
          <w:b/>
        </w:rPr>
        <w:t xml:space="preserve">Government Contracts:</w:t>
      </w:r>
      <w:r>
        <w:t xml:space="preserve"> </w:t>
      </w:r>
      <w:r>
        <w:t xml:space="preserve">15% below regional averages (e.g., $220k vs. $260k for similar Lake Victoria projects).</w:t>
      </w:r>
    </w:p>
    <w:p>
      <w:pPr>
        <w:numPr>
          <w:ilvl w:val="0"/>
          <w:numId w:val="1004"/>
        </w:numPr>
        <w:pStyle w:val="Compact"/>
      </w:pPr>
      <w:r>
        <w:rPr>
          <w:bCs/>
          <w:b/>
        </w:rPr>
        <w:t xml:space="preserve">Private Sector:</w:t>
      </w:r>
      <w:r>
        <w:t xml:space="preserve"> </w:t>
      </w:r>
      <w:r>
        <w:t xml:space="preserve">Tiered pricing: Basic assessment ($8,500), Full project management ($145k).</w:t>
      </w:r>
    </w:p>
    <w:p>
      <w:pPr>
        <w:numPr>
          <w:ilvl w:val="0"/>
          <w:numId w:val="1004"/>
        </w:numPr>
        <w:pStyle w:val="Compact"/>
      </w:pPr>
      <w:r>
        <w:rPr>
          <w:bCs/>
          <w:b/>
        </w:rPr>
        <w:t xml:space="preserve">Local Incentive:</w:t>
      </w:r>
      <w:r>
        <w:t xml:space="preserve"> </w:t>
      </w:r>
      <w:r>
        <w:t xml:space="preserve">10% discount for KCCA-registered Kampala-based firms.</w:t>
      </w:r>
    </w:p>
    <w:bookmarkEnd w:id="25"/>
    <w:bookmarkStart w:id="26" w:name="distribution-place"/>
    <w:p>
      <w:pPr>
        <w:pStyle w:val="Heading3"/>
      </w:pPr>
      <w:r>
        <w:t xml:space="preserve">Distribution (Place)</w:t>
      </w:r>
    </w:p>
    <w:p>
      <w:pPr>
        <w:pStyle w:val="FirstParagraph"/>
      </w:pPr>
      <w:r>
        <w:t xml:space="preserve">Hyper-localized service delivery from our Kampala hub:</w:t>
      </w:r>
    </w:p>
    <w:p>
      <w:pPr>
        <w:numPr>
          <w:ilvl w:val="0"/>
          <w:numId w:val="1005"/>
        </w:numPr>
        <w:pStyle w:val="Compact"/>
      </w:pPr>
      <w:r>
        <w:rPr>
          <w:iCs/>
          <w:i/>
        </w:rPr>
        <w:t xml:space="preserve">Physical Presence:</w:t>
      </w:r>
      <w:r>
        <w:t xml:space="preserve"> </w:t>
      </w:r>
      <w:r>
        <w:t xml:space="preserve">Office in Kawempe (Kampala's engineering corridor) with 24/7 on-site support for Lake Victoria projects.</w:t>
      </w:r>
    </w:p>
    <w:p>
      <w:pPr>
        <w:numPr>
          <w:ilvl w:val="0"/>
          <w:numId w:val="1005"/>
        </w:numPr>
        <w:pStyle w:val="Compact"/>
      </w:pPr>
      <w:r>
        <w:rPr>
          <w:iCs/>
          <w:i/>
        </w:rPr>
        <w:t xml:space="preserve">Digital Access:</w:t>
      </w:r>
      <w:r>
        <w:t xml:space="preserve"> </w:t>
      </w:r>
      <w:r>
        <w:t xml:space="preserve">Mobile app for real-time water quality monitoring at Kampala's river points (integrated with UPA data).</w:t>
      </w:r>
    </w:p>
    <w:p>
      <w:pPr>
        <w:numPr>
          <w:ilvl w:val="0"/>
          <w:numId w:val="1005"/>
        </w:numPr>
        <w:pStyle w:val="Compact"/>
      </w:pPr>
      <w:r>
        <w:rPr>
          <w:iCs/>
          <w:i/>
        </w:rPr>
        <w:t xml:space="preserve">Partnerships:</w:t>
      </w:r>
      <w:r>
        <w:t xml:space="preserve"> </w:t>
      </w:r>
      <w:r>
        <w:t xml:space="preserve">Co-branded service centers with Kampala-based firms like Nkumba University's Engineering Department.</w:t>
      </w:r>
    </w:p>
    <w:bookmarkEnd w:id="26"/>
    <w:bookmarkStart w:id="27" w:name="promotion-uganda-centric-tactics"/>
    <w:p>
      <w:pPr>
        <w:pStyle w:val="Heading3"/>
      </w:pPr>
      <w:r>
        <w:t xml:space="preserve">Promotion: Uganda-Centric Tactics</w:t>
      </w:r>
    </w:p>
    <w:p>
      <w:pPr>
        <w:numPr>
          <w:ilvl w:val="0"/>
          <w:numId w:val="1006"/>
        </w:numPr>
        <w:pStyle w:val="Compact"/>
      </w:pPr>
      <w:r>
        <w:rPr>
          <w:bCs/>
          <w:b/>
        </w:rPr>
        <w:t xml:space="preserve">Government Engagement:</w:t>
      </w:r>
      <w:r>
        <w:t xml:space="preserve"> </w:t>
      </w:r>
      <w:r>
        <w:t xml:space="preserve">Host "Waterway Resilience Roundtable" at the Kampala Serena Hotel, featuring UPA Director and climate experts. Cost: $12k (includes 50+ invites).</w:t>
      </w:r>
    </w:p>
    <w:p>
      <w:pPr>
        <w:numPr>
          <w:ilvl w:val="0"/>
          <w:numId w:val="1006"/>
        </w:numPr>
        <w:pStyle w:val="Compact"/>
      </w:pPr>
      <w:r>
        <w:rPr>
          <w:bCs/>
          <w:b/>
        </w:rPr>
        <w:t xml:space="preserve">Digital Campaign:</w:t>
      </w:r>
      <w:r>
        <w:t xml:space="preserve"> </w:t>
      </w:r>
      <w:r>
        <w:t xml:space="preserve">Targeted LinkedIn ads focusing on Kampala engineering professionals, using keywords "Lake Victoria infrastructure" and "Kampala port solutions."</w:t>
      </w:r>
    </w:p>
    <w:p>
      <w:pPr>
        <w:numPr>
          <w:ilvl w:val="0"/>
          <w:numId w:val="1006"/>
        </w:numPr>
        <w:pStyle w:val="Compact"/>
      </w:pPr>
      <w:r>
        <w:rPr>
          <w:bCs/>
          <w:b/>
        </w:rPr>
        <w:t xml:space="preserve">Community Proof:</w:t>
      </w:r>
      <w:r>
        <w:t xml:space="preserve"> </w:t>
      </w:r>
      <w:r>
        <w:t xml:space="preserve">Case study: "How our Marine Engineer team reduced Port Bell dredging costs by 32% for UPA." Published in *The Monitor* (Uganda's leading newspaper).</w:t>
      </w:r>
    </w:p>
    <w:p>
      <w:pPr>
        <w:numPr>
          <w:ilvl w:val="0"/>
          <w:numId w:val="1006"/>
        </w:numPr>
        <w:pStyle w:val="Compact"/>
      </w:pPr>
      <w:r>
        <w:rPr>
          <w:bCs/>
          <w:b/>
        </w:rPr>
        <w:t xml:space="preserve">Events:</w:t>
      </w:r>
      <w:r>
        <w:t xml:space="preserve"> </w:t>
      </w:r>
      <w:r>
        <w:t xml:space="preserve">Sponsor Kampala Water Week (annual event at KCCA headquarters) with a live demo of sediment analysis tech.</w:t>
      </w:r>
    </w:p>
    <w:bookmarkEnd w:id="27"/>
    <w:bookmarkEnd w:id="28"/>
    <w:bookmarkStart w:id="29"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Key Actions</w:t>
            </w:r>
          </w:p>
        </w:tc>
        <w:tc>
          <w:tcPr/>
          <w:p>
            <w:pPr>
              <w:pStyle w:val="Compact"/>
              <w:jc w:val="left"/>
            </w:pPr>
            <w:r>
              <w:t xml:space="preserve">Uganda/Kampala Focus</w:t>
            </w:r>
          </w:p>
        </w:tc>
      </w:tr>
      <w:tr>
        <w:tc>
          <w:tcPr/>
          <w:p>
            <w:pPr>
              <w:pStyle w:val="Compact"/>
              <w:jc w:val="left"/>
            </w:pPr>
            <w:r>
              <w:t xml:space="preserve">Q1 2024</w:t>
            </w:r>
          </w:p>
        </w:tc>
        <w:tc>
          <w:tcPr/>
          <w:p>
            <w:pPr>
              <w:pStyle w:val="Compact"/>
              <w:jc w:val="left"/>
            </w:pPr>
            <w:r>
              <w:t xml:space="preserve">Landing government pilot at Port Bell; Hire 3 Kampala-based engineers (local talent acquisition)</w:t>
            </w:r>
          </w:p>
        </w:tc>
        <w:tc>
          <w:tcPr/>
          <w:p>
            <w:pPr>
              <w:pStyle w:val="Compact"/>
              <w:jc w:val="left"/>
            </w:pPr>
            <w:r>
              <w:t xml:space="preserve">Demonstrate immediate ROI for UPA through reduced vessel waiting times</w:t>
            </w:r>
          </w:p>
        </w:tc>
      </w:tr>
      <w:tr>
        <w:tc>
          <w:tcPr/>
          <w:p>
            <w:pPr>
              <w:pStyle w:val="Compact"/>
              <w:jc w:val="left"/>
            </w:pPr>
            <w:r>
              <w:t xml:space="preserve">Q2 2024</w:t>
            </w:r>
          </w:p>
        </w:tc>
        <w:tc>
          <w:tcPr/>
          <w:p>
            <w:pPr>
              <w:pStyle w:val="Compact"/>
              <w:jc w:val="left"/>
            </w:pPr>
            <w:r>
              <w:t xml:space="preserve">Launch digital platform for Kampala waterway data; Sponsor Water Week event</w:t>
            </w:r>
          </w:p>
        </w:tc>
        <w:tc>
          <w:tcPr/>
          <w:p>
            <w:pPr>
              <w:pStyle w:val="Compact"/>
              <w:jc w:val="left"/>
            </w:pPr>
            <w:r>
              <w:t xml:space="preserve">Capture market attention at KCCA's flagship event with live Port Bell analytics demo</w:t>
            </w:r>
          </w:p>
        </w:tc>
      </w:tr>
      <w:tr>
        <w:tc>
          <w:tcPr/>
          <w:p>
            <w:pPr>
              <w:pStyle w:val="Compact"/>
              <w:jc w:val="left"/>
            </w:pPr>
            <w:r>
              <w:t xml:space="preserve">Q3 2024</w:t>
            </w:r>
          </w:p>
        </w:tc>
        <w:tc>
          <w:tcPr/>
          <w:p>
            <w:pPr>
              <w:pStyle w:val="Compact"/>
              <w:jc w:val="left"/>
            </w:pPr>
            <w:r>
              <w:t xml:space="preserve">Expand to 3 private sector clients (e.g., Kampala logistics firm, tourism group)</w:t>
            </w:r>
          </w:p>
        </w:tc>
        <w:tc>
          <w:tcPr/>
          <w:p>
            <w:pPr>
              <w:pStyle w:val="Compact"/>
              <w:jc w:val="left"/>
            </w:pPr>
            <w:r>
              <w:t xml:space="preserve">Secure contracts through community impact stories (e.g., "Marine Engineer saved 150 local fishermen from flood risks")</w:t>
            </w:r>
          </w:p>
        </w:tc>
      </w:tr>
    </w:tbl>
    <w:bookmarkEnd w:id="29"/>
    <w:bookmarkStart w:id="30" w:name="budget-allocation-250000-total"/>
    <w:p>
      <w:pPr>
        <w:pStyle w:val="Heading2"/>
      </w:pPr>
      <w:r>
        <w:t xml:space="preserve">Budget Allocation ($250,000 Total)</w:t>
      </w:r>
    </w:p>
    <w:p>
      <w:pPr>
        <w:numPr>
          <w:ilvl w:val="0"/>
          <w:numId w:val="1007"/>
        </w:numPr>
        <w:pStyle w:val="Compact"/>
      </w:pPr>
      <w:r>
        <w:rPr>
          <w:bCs/>
          <w:b/>
        </w:rPr>
        <w:t xml:space="preserve">Government Engagement (35%):</w:t>
      </w:r>
      <w:r>
        <w:t xml:space="preserve"> </w:t>
      </w:r>
      <w:r>
        <w:t xml:space="preserve">$87,500 (events, materials)</w:t>
      </w:r>
    </w:p>
    <w:p>
      <w:pPr>
        <w:numPr>
          <w:ilvl w:val="0"/>
          <w:numId w:val="1007"/>
        </w:numPr>
        <w:pStyle w:val="Compact"/>
      </w:pPr>
      <w:r>
        <w:rPr>
          <w:bCs/>
          <w:b/>
        </w:rPr>
        <w:t xml:space="preserve">Digital Marketing (25%):</w:t>
      </w:r>
      <w:r>
        <w:t xml:space="preserve"> </w:t>
      </w:r>
      <w:r>
        <w:t xml:space="preserve">$62,500 (LinkedIn ads, app development)</w:t>
      </w:r>
    </w:p>
    <w:p>
      <w:pPr>
        <w:numPr>
          <w:ilvl w:val="0"/>
          <w:numId w:val="1007"/>
        </w:numPr>
        <w:pStyle w:val="Compact"/>
      </w:pPr>
      <w:r>
        <w:rPr>
          <w:bCs/>
          <w:b/>
        </w:rPr>
        <w:t xml:space="preserve">Talent Acquisition (20%):</w:t>
      </w:r>
      <w:r>
        <w:t xml:space="preserve"> </w:t>
      </w:r>
      <w:r>
        <w:t xml:space="preserve">$50,000 (hiring Kampala engineers)</w:t>
      </w:r>
    </w:p>
    <w:p>
      <w:pPr>
        <w:numPr>
          <w:ilvl w:val="0"/>
          <w:numId w:val="1007"/>
        </w:numPr>
        <w:pStyle w:val="Compact"/>
      </w:pPr>
      <w:r>
        <w:rPr>
          <w:bCs/>
          <w:b/>
        </w:rPr>
        <w:t xml:space="preserve">Community Outreach (15%):</w:t>
      </w:r>
      <w:r>
        <w:t xml:space="preserve"> </w:t>
      </w:r>
      <w:r>
        <w:t xml:space="preserve">$37,500 (local media partnerships, case studies)</w:t>
      </w:r>
    </w:p>
    <w:bookmarkEnd w:id="30"/>
    <w:bookmarkStart w:id="31" w:name="expected-outcomes-metrics"/>
    <w:p>
      <w:pPr>
        <w:pStyle w:val="Heading2"/>
      </w:pPr>
      <w:r>
        <w:t xml:space="preserve">Expected Outcomes &amp; Metrics</w:t>
      </w:r>
    </w:p>
    <w:p>
      <w:pPr>
        <w:pStyle w:val="FirstParagraph"/>
      </w:pPr>
      <w:r>
        <w:t xml:space="preserve">In 18 months, we project:</w:t>
      </w:r>
    </w:p>
    <w:p>
      <w:pPr>
        <w:numPr>
          <w:ilvl w:val="0"/>
          <w:numId w:val="1008"/>
        </w:numPr>
        <w:pStyle w:val="Compact"/>
      </w:pPr>
      <w:r>
        <w:rPr>
          <w:bCs/>
          <w:b/>
        </w:rPr>
        <w:t xml:space="preserve">Revenue Target:</w:t>
      </w:r>
      <w:r>
        <w:t xml:space="preserve"> </w:t>
      </w:r>
      <w:r>
        <w:t xml:space="preserve">$980,000 (47% margin) from Kampala-based clients</w:t>
      </w:r>
    </w:p>
    <w:p>
      <w:pPr>
        <w:numPr>
          <w:ilvl w:val="0"/>
          <w:numId w:val="1008"/>
        </w:numPr>
        <w:pStyle w:val="Compact"/>
      </w:pPr>
      <w:r>
        <w:rPr>
          <w:bCs/>
          <w:b/>
        </w:rPr>
        <w:t xml:space="preserve">Market Share:</w:t>
      </w:r>
      <w:r>
        <w:t xml:space="preserve"> </w:t>
      </w:r>
      <w:r>
        <w:t xml:space="preserve">25% of Uganda's inland water engineering market (up from 3%)</w:t>
      </w:r>
    </w:p>
    <w:p>
      <w:pPr>
        <w:numPr>
          <w:ilvl w:val="0"/>
          <w:numId w:val="1008"/>
        </w:numPr>
        <w:pStyle w:val="Compact"/>
      </w:pPr>
      <w:r>
        <w:rPr>
          <w:bCs/>
          <w:b/>
        </w:rPr>
        <w:t xml:space="preserve">Social Impact:</w:t>
      </w:r>
      <w:r>
        <w:t xml:space="preserve"> </w:t>
      </w:r>
      <w:r>
        <w:t xml:space="preserve">Support for 12 local jobs in Kampala; reduction in lake pollution by 18% through implemented solutions</w:t>
      </w:r>
    </w:p>
    <w:bookmarkEnd w:id="31"/>
    <w:bookmarkStart w:id="32" w:name="X8c3592f2169fea07e0f36d9b00ff8d0f1726992"/>
    <w:p>
      <w:pPr>
        <w:pStyle w:val="Heading2"/>
      </w:pPr>
      <w:r>
        <w:t xml:space="preserve">Conclusion: Marine Engineering as Uganda's Growth Catalyst</w:t>
      </w:r>
    </w:p>
    <w:p>
      <w:pPr>
        <w:pStyle w:val="FirstParagraph"/>
      </w:pPr>
      <w:r>
        <w:t xml:space="preserve">In Kampala, the term "marine engineer" transcends traditional coastal roles to become synonymous with sustainable waterway management—the lifeblood of Uganda's economy. By anchoring our strategy in Kampala's unique infrastructure challenges and leveraging localized expertise, this plan positions us to dominate a $48 million annual market while delivering tangible social value. As Kampala expands its water corridors, our Marine Engineer services will be the catalyst for resilience, trade growth, and climate adaptation—proving that even in landlocked Uganda, marine engineering drives coastal-level opportunity.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Marine Engineering Services for Kampala, Uganda</dc:title>
  <dc:creator/>
  <dc:language>en</dc:language>
  <cp:keywords/>
  <dcterms:created xsi:type="dcterms:W3CDTF">2026-07-21T08:13:47Z</dcterms:created>
  <dcterms:modified xsi:type="dcterms:W3CDTF">2026-07-21T08:13:47Z</dcterms:modified>
</cp:coreProperties>
</file>

<file path=docProps/custom.xml><?xml version="1.0" encoding="utf-8"?>
<Properties xmlns="http://schemas.openxmlformats.org/officeDocument/2006/custom-properties" xmlns:vt="http://schemas.openxmlformats.org/officeDocument/2006/docPropsVTypes"/>
</file>