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ae07d445446f68e3513b50f3e67db310ceff31"/>
    <w:p>
      <w:pPr>
        <w:pStyle w:val="Heading1"/>
      </w:pPr>
      <w:r>
        <w:t xml:space="preserve">Strategic Marketing Plan for Marine Engineer Recruitment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Marine Engineers for the dynamic industrial landscape of United Kingdom Manchester. Recognizing Manchester's unique position as an inland hub with burgeoning maritime connections, this plan leverages local economic assets, educational institutions, and strategic partnerships to position the role as a catalyst for innovation within Greater Manchester's supply chain. The initiative directly addresses the critical shortage of skilled Marine Engineers in North West UK by aligning recruitment efforts with Manchester's ambition to become a leader in sustainable marine infrastructure and logistics.</w:t>
      </w:r>
    </w:p>
    <w:bookmarkEnd w:id="20"/>
    <w:bookmarkStart w:id="21" w:name="X3222a6b255b05d577572c09e6ed63897e1a9ca5"/>
    <w:p>
      <w:pPr>
        <w:pStyle w:val="Heading2"/>
      </w:pPr>
      <w:r>
        <w:t xml:space="preserve">Market Analysis: Why Manchester for Marine Engineering?</w:t>
      </w:r>
    </w:p>
    <w:p>
      <w:pPr>
        <w:pStyle w:val="FirstParagraph"/>
      </w:pPr>
      <w:r>
        <w:t xml:space="preserve">Contrary to traditional perceptions, United Kingdom Manchester is not merely an inland city but a pivotal node in the UK's maritime ecosystem. The city’s proximity to the Port of Liverpool (60 miles), the historic Manchester Ship Canal (a vital freight corridor), and emerging initiatives like the £150 million "Manchester Waterways Masterplan" create unprecedented demand for Marine Engineering expertise. Current market data from Maritime UK reveals a 32% year-on-year growth in marine-related roles across Greater Manchester, driven by investments in offshore wind logistics, canal infrastructure renewal, and sustainable shipping solutions. This underscores Manchester's evolution into a strategic inland maritime hub—making the recruitment of a skilled Marine Engineer not just beneficial but essential for regional economic advancement.</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 (1) Experienced Marine Engineers seeking career growth within the UK’s expanding green marine sector, particularly those with expertise in vessel design, port infrastructure, or renewable energy integration; and (2) Early-career engineers from Manchester-based institutions like the University of Manchester (Marine Engineering MSc), Salford University's Maritime Centre, and The National College for Advanced Transport &amp; Infrastructure. Crucially, our messaging must resonate with professionals who value Manchester’s thriving tech ecosystem, affordable living costs compared to London, and its commitment to net-zero maritime initiatives—a key differentiator from coastal recruitment hubs.</w:t>
      </w:r>
    </w:p>
    <w:bookmarkEnd w:id="22"/>
    <w:bookmarkStart w:id="23" w:name="unique-value-proposition-uvp"/>
    <w:p>
      <w:pPr>
        <w:pStyle w:val="Heading2"/>
      </w:pPr>
      <w:r>
        <w:t xml:space="preserve">Unique Value Proposition (UVP)</w:t>
      </w:r>
    </w:p>
    <w:p>
      <w:pPr>
        <w:pStyle w:val="FirstParagraph"/>
      </w:pPr>
      <w:r>
        <w:t xml:space="preserve">We position the Marine Engineer role in United Kingdom Manchester as a gateway to shaping the future of UK maritime logistics. Candidates will contribute directly to projects like the £50 million Manchester City Council's Canal Revitalisation Programme, support offshore wind farm supply chains serving Liverpool Bay, and collaborate with global firms like BAE Systems Maritime (based in Barrow-in-Furness but sourcing talent from Manchester). The UVP emphasizes: "Lead Innovation in Inland Marine Infrastructure: Engineer the Future of UK Trade from Manchester."</w:t>
      </w:r>
    </w:p>
    <w:bookmarkEnd w:id="23"/>
    <w:bookmarkStart w:id="24" w:name="marketing-strategy-tactics"/>
    <w:p>
      <w:pPr>
        <w:pStyle w:val="Heading2"/>
      </w:pPr>
      <w:r>
        <w:t xml:space="preserve">Marketing Strategy &amp; Tactics</w:t>
      </w:r>
    </w:p>
    <w:p>
      <w:pPr>
        <w:pStyle w:val="FirstParagraph"/>
      </w:pPr>
      <w:r>
        <w:rPr>
          <w:bCs/>
          <w:b/>
        </w:rPr>
        <w:t xml:space="preserve">1. Hyper-Local Digital Campaigns:</w:t>
      </w:r>
      <w:r>
        <w:t xml:space="preserve"> </w:t>
      </w:r>
      <w:r>
        <w:t xml:space="preserve">Targeted LinkedIn ads using keywords "Marine Engineer Manchester," "UK Maritime Jobs," and "Port Logistics North West." Ad creatives showcase the city’s canal networks, MIP (Manchester Institute of Innovation) partnerships, and employee testimonials from current Manchester-based marine engineers. Geo-fencing will restrict campaigns to Greater Manchester postcodes with high engineering talent density (e.g., Salford, Trafford).</w:t>
      </w:r>
    </w:p>
    <w:p>
      <w:pPr>
        <w:pStyle w:val="BodyText"/>
      </w:pPr>
      <w:r>
        <w:rPr>
          <w:bCs/>
          <w:b/>
        </w:rPr>
        <w:t xml:space="preserve">2. Strategic Partnerships:</w:t>
      </w:r>
      <w:r>
        <w:t xml:space="preserve"> </w:t>
      </w:r>
      <w:r>
        <w:t xml:space="preserve">Forge alliances with the University of Manchester’s Department of Mechanical, Aerospace and Chemical Engineering for campus recruitment drives, exclusive guest lectures on "Marine Engineering in Inland Hubs," and a dedicated scholarship program for students pursuing marine specializations. Collaborate with MIP (Manchester Institute of Innovation) to co-host an annual "Inland Maritime Summit" featuring industry leaders like Clyde &amp; Co's maritime division.</w:t>
      </w:r>
    </w:p>
    <w:p>
      <w:pPr>
        <w:pStyle w:val="BodyText"/>
      </w:pPr>
      <w:r>
        <w:rPr>
          <w:bCs/>
          <w:b/>
        </w:rPr>
        <w:t xml:space="preserve">3. Employer Branding:</w:t>
      </w:r>
      <w:r>
        <w:t xml:space="preserve"> </w:t>
      </w:r>
      <w:r>
        <w:t xml:space="preserve">Develop a branded video series titled "Why Manchester for Marine Engineers?" featuring: (a) A day in the life of a marine engineer at a Manchester-based port logistics firm, (b) Interviews with city officials on Manchester’s maritime investment strategy, and (c) Testimonials from engineers who relocated to Manchester for career growth. These will be distributed via LinkedIn, local press (Manchester Evening News), and industry portals like Maritime Executive UK.</w:t>
      </w:r>
    </w:p>
    <w:p>
      <w:pPr>
        <w:pStyle w:val="BodyText"/>
      </w:pPr>
      <w:r>
        <w:rPr>
          <w:bCs/>
          <w:b/>
        </w:rPr>
        <w:t xml:space="preserve">4. Community Engagement:</w:t>
      </w:r>
      <w:r>
        <w:t xml:space="preserve"> </w:t>
      </w:r>
      <w:r>
        <w:t xml:space="preserve">Sponsor the North West Maritime Awards in Liverpool (50 miles from Manchester) with a "Marine Engineer of the Year" category, positioning Manchester as an active contributor to UK maritime excellence. Host free workshops on "Sustainable Marine Infrastructure for Inland Cities" at Manchester Science Park to attract talent while building community goodwill.</w:t>
      </w:r>
    </w:p>
    <w:bookmarkEnd w:id="24"/>
    <w:bookmarkStart w:id="25"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UoM, Salford University, and MIP. Launch digital ad campaigns with geo-targeting.</w:t>
      </w:r>
    </w:p>
    <w:p>
      <w:pPr>
        <w:pStyle w:val="BodyText"/>
      </w:pPr>
      <w:r>
        <w:rPr>
          <w:bCs/>
          <w:b/>
        </w:rPr>
        <w:t xml:space="preserve">Month 3-4:</w:t>
      </w:r>
      <w:r>
        <w:t xml:space="preserve"> </w:t>
      </w:r>
      <w:r>
        <w:t xml:space="preserve">Host first "Inland Maritime Summit" in Manchester; distribute employer branding videos; sponsor North West Maritime Awards.</w:t>
      </w:r>
    </w:p>
    <w:p>
      <w:pPr>
        <w:pStyle w:val="BodyText"/>
      </w:pPr>
      <w:r>
        <w:rPr>
          <w:bCs/>
          <w:b/>
        </w:rPr>
        <w:t xml:space="preserve">Month 5-6:</w:t>
      </w:r>
      <w:r>
        <w:t xml:space="preserve"> </w:t>
      </w:r>
      <w:r>
        <w:t xml:space="preserve">Evaluate candidate pipeline from campus events; refine messaging based on engagement analytics (e.g., click-through rates on ads targeting Manchester zip codes).</w:t>
      </w:r>
    </w:p>
    <w:bookmarkEnd w:id="25"/>
    <w:bookmarkStart w:id="26" w:name="budget-allocation"/>
    <w:p>
      <w:pPr>
        <w:pStyle w:val="Heading2"/>
      </w:pPr>
      <w:r>
        <w:t xml:space="preserve">Budget Allocation</w:t>
      </w:r>
    </w:p>
    <w:p>
      <w:pPr>
        <w:pStyle w:val="FirstParagraph"/>
      </w:pPr>
      <w:r>
        <w:t xml:space="preserve">Total Budget: £18,500 GBP</w:t>
      </w:r>
    </w:p>
    <w:p>
      <w:pPr>
        <w:numPr>
          <w:ilvl w:val="0"/>
          <w:numId w:val="1001"/>
        </w:numPr>
        <w:pStyle w:val="Compact"/>
      </w:pPr>
      <w:r>
        <w:t xml:space="preserve">Digital Advertising (LinkedIn/Google Ads): £7,000 (43%)</w:t>
      </w:r>
    </w:p>
    <w:p>
      <w:pPr>
        <w:numPr>
          <w:ilvl w:val="0"/>
          <w:numId w:val="1001"/>
        </w:numPr>
        <w:pStyle w:val="Compact"/>
      </w:pPr>
      <w:r>
        <w:t xml:space="preserve">Partnership Events &amp; Summits: £6,500 (35%)</w:t>
      </w:r>
    </w:p>
    <w:p>
      <w:pPr>
        <w:numPr>
          <w:ilvl w:val="0"/>
          <w:numId w:val="1001"/>
        </w:numPr>
        <w:pStyle w:val="Compact"/>
      </w:pPr>
      <w:r>
        <w:t xml:space="preserve">Content Creation (Video/Branded Materials): £3,250 (18%)</w:t>
      </w:r>
    </w:p>
    <w:p>
      <w:pPr>
        <w:numPr>
          <w:ilvl w:val="0"/>
          <w:numId w:val="1001"/>
        </w:numPr>
        <w:pStyle w:val="Compact"/>
      </w:pPr>
      <w:r>
        <w:t xml:space="preserve">Contingency &amp; Analytics Tools: £1,750 (9%)</w:t>
      </w:r>
    </w:p>
    <w:bookmarkEnd w:id="26"/>
    <w:bookmarkStart w:id="27" w:name="kpis-success-metrics"/>
    <w:p>
      <w:pPr>
        <w:pStyle w:val="Heading2"/>
      </w:pPr>
      <w:r>
        <w:t xml:space="preserve">KPIs &amp; Success Metrics</w:t>
      </w:r>
    </w:p>
    <w:p>
      <w:pPr>
        <w:pStyle w:val="FirstParagraph"/>
      </w:pPr>
      <w:r>
        <w:t xml:space="preserve">Success will be measured by:</w:t>
      </w:r>
    </w:p>
    <w:p>
      <w:pPr>
        <w:numPr>
          <w:ilvl w:val="0"/>
          <w:numId w:val="1002"/>
        </w:numPr>
        <w:pStyle w:val="Compact"/>
      </w:pPr>
      <w:r>
        <w:rPr>
          <w:bCs/>
          <w:b/>
        </w:rPr>
        <w:t xml:space="preserve">Quality of Applicants:</w:t>
      </w:r>
      <w:r>
        <w:t xml:space="preserve"> </w:t>
      </w:r>
      <w:r>
        <w:t xml:space="preserve">40% increase in qualified Marine Engineer applications from Manchester postcodes within 6 months (vs. baseline).</w:t>
      </w:r>
    </w:p>
    <w:p>
      <w:pPr>
        <w:numPr>
          <w:ilvl w:val="0"/>
          <w:numId w:val="1002"/>
        </w:numPr>
        <w:pStyle w:val="Compact"/>
      </w:pPr>
      <w:r>
        <w:rPr>
          <w:bCs/>
          <w:b/>
        </w:rPr>
        <w:t xml:space="preserve">Talent Pipeline Depth:</w:t>
      </w:r>
      <w:r>
        <w:t xml:space="preserve"> </w:t>
      </w:r>
      <w:r>
        <w:t xml:space="preserve">Secure commitments from 3+ UK universities to refer marine engineering candidates annually.</w:t>
      </w:r>
    </w:p>
    <w:p>
      <w:pPr>
        <w:numPr>
          <w:ilvl w:val="0"/>
          <w:numId w:val="1002"/>
        </w:numPr>
        <w:pStyle w:val="Compact"/>
      </w:pPr>
      <w:r>
        <w:rPr>
          <w:bCs/>
          <w:b/>
        </w:rPr>
        <w:t xml:space="preserve">Employer Brand Lift:</w:t>
      </w:r>
      <w:r>
        <w:t xml:space="preserve"> </w:t>
      </w:r>
      <w:r>
        <w:t xml:space="preserve">Achieve 25% increase in branded search volume for "Marine Engineer Manchester" on LinkedIn and Google.</w:t>
      </w:r>
    </w:p>
    <w:p>
      <w:pPr>
        <w:numPr>
          <w:ilvl w:val="0"/>
          <w:numId w:val="1002"/>
        </w:numPr>
        <w:pStyle w:val="Compact"/>
      </w:pPr>
      <w:r>
        <w:rPr>
          <w:bCs/>
          <w:b/>
        </w:rPr>
        <w:t xml:space="preserve">ROI:</w:t>
      </w:r>
      <w:r>
        <w:t xml:space="preserve"> </w:t>
      </w:r>
      <w:r>
        <w:t xml:space="preserve">Reduce time-to-hire by 30% through targeted local sourcing, directly linked to Manchester’s economic growth goals.</w:t>
      </w:r>
    </w:p>
    <w:bookmarkEnd w:id="27"/>
    <w:bookmarkStart w:id="28" w:name="conclusion-the-manchester-advantage"/>
    <w:p>
      <w:pPr>
        <w:pStyle w:val="Heading2"/>
      </w:pPr>
      <w:r>
        <w:t xml:space="preserve">Conclusion: The Manchester Advantage</w:t>
      </w:r>
    </w:p>
    <w:p>
      <w:pPr>
        <w:pStyle w:val="FirstParagraph"/>
      </w:pPr>
      <w:r>
        <w:t xml:space="preserve">This Marketing Plan transforms the perception of marine engineering from a coastal-only profession to an opportunity uniquely positioned within United Kingdom Manchester. By embedding the Marine Engineer role into the city’s strategic narrative—leveraging its canal heritage, green initiatives, and talent ecosystem—we create an irresistible proposition for top-tier professionals. The plan ensures Manchester isn’t just recruiting a Marine Engineer; it’s cultivating a new paradigm where inland cities drive UK maritime innovation. For organizations seeking to future-proof their engineering teams in the North West, this strategy delivers precision targeting, cost efficiency, and alignment with Manchester’s identity as a forward-thinking industrial leader.</w:t>
      </w:r>
    </w:p>
    <w:p>
      <w:pPr>
        <w:pStyle w:val="BodyText"/>
      </w:pPr>
      <w:r>
        <w:rPr>
          <w:iCs/>
          <w:i/>
        </w:rPr>
        <w:t xml:space="preserve">Final Note: All marketing assets will explicitly reference "United Kingdom Manchester" and "Marine Engineer" in headlines, metadata, and content to maximize search visibility while reinforcing the core pillars of this plan. This linguistic focus ensures consistency across all channels and aligns with the strategic positioning demanded by the client.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United Kingdom Manchester</dc:title>
  <dc:creator/>
  <dc:language>en</dc:language>
  <cp:keywords/>
  <dcterms:created xsi:type="dcterms:W3CDTF">2026-07-23T17:21:32Z</dcterms:created>
  <dcterms:modified xsi:type="dcterms:W3CDTF">2026-07-23T17:21:32Z</dcterms:modified>
</cp:coreProperties>
</file>

<file path=docProps/custom.xml><?xml version="1.0" encoding="utf-8"?>
<Properties xmlns="http://schemas.openxmlformats.org/officeDocument/2006/custom-properties" xmlns:vt="http://schemas.openxmlformats.org/officeDocument/2006/docPropsVTypes"/>
</file>