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w:t>
      </w:r>
      <w:r>
        <w:t xml:space="preserve"> </w:t>
      </w:r>
      <w:r>
        <w:t xml:space="preserve">Argentina</w:t>
      </w:r>
      <w:r>
        <w:t xml:space="preserve"> </w:t>
      </w:r>
      <w:r>
        <w:t xml:space="preserve">Córdoba</w:t>
      </w:r>
    </w:p>
    <w:bookmarkStart w:id="28" w:name="Xcb70b0ce28168bc8aeeab4f5addf635da9ca783"/>
    <w:p>
      <w:pPr>
        <w:pStyle w:val="Heading1"/>
      </w:pPr>
      <w:r>
        <w:t xml:space="preserve">Comprehensive Marketing Plan: Empowering the Marketing Manager in Argentina Córdoba</w:t>
      </w:r>
    </w:p>
    <w:bookmarkStart w:id="20" w:name="executive-summary"/>
    <w:p>
      <w:pPr>
        <w:pStyle w:val="Heading2"/>
      </w:pPr>
      <w:r>
        <w:t xml:space="preserve">Executive Summary</w:t>
      </w:r>
    </w:p>
    <w:p>
      <w:pPr>
        <w:pStyle w:val="FirstParagraph"/>
      </w:pPr>
      <w:r>
        <w:t xml:space="preserve">This strategic marketing plan outlines a targeted approach for the role of Marketing Manager within Argentina's Córdoba province, positioning it as a dynamic hub for innovation and growth. Designed specifically for the unique economic, cultural, and competitive landscape of Córdoba, this Marketing Plan ensures that every initiative aligns with local consumer behavior, provincial priorities, and market opportunities. The success of this plan hinges entirely on the expertise of an agile Marketing Manager who deeply understands Argentina Córdoba’s nuances—from its university-driven youth culture to its industrial heartland centered around automotive manufacturing and agribusiness. This document serves as both a roadmap for the Marketing Manager and a blueprint for achieving measurable growth in Córdoba's competitive marketplace.</w:t>
      </w:r>
    </w:p>
    <w:bookmarkEnd w:id="20"/>
    <w:bookmarkStart w:id="21" w:name="Xe7d11e919e477055d8df2b4c9566fbdd10a0115"/>
    <w:p>
      <w:pPr>
        <w:pStyle w:val="Heading2"/>
      </w:pPr>
      <w:r>
        <w:t xml:space="preserve">Market Context: Why Argentina Córdoba Demands Localized Strategy</w:t>
      </w:r>
    </w:p>
    <w:p>
      <w:pPr>
        <w:pStyle w:val="FirstParagraph"/>
      </w:pPr>
      <w:r>
        <w:t xml:space="preserve">Córdoba, Argentina’s second-largest province by GDP ($68 billion), presents a fertile yet complex environment. As the commercial and educational epicenter of central Argentina, it hosts over 1.7 million residents with distinct consumption patterns influenced by its agricultural backbone (soy, maize), automotive industry (Volkswagen plant), and vibrant university population (UNICEN). Unlike Buenos Aires’ cosmopolitan saturation, Córdoba requires marketing that resonates with regional pride—evident in campaigns for events like the</w:t>
      </w:r>
      <w:r>
        <w:t xml:space="preserve"> </w:t>
      </w:r>
      <w:r>
        <w:rPr>
          <w:iCs/>
          <w:i/>
        </w:rPr>
        <w:t xml:space="preserve">Fiesta de la Vendimia</w:t>
      </w:r>
      <w:r>
        <w:t xml:space="preserve"> </w:t>
      </w:r>
      <w:r>
        <w:t xml:space="preserve">or</w:t>
      </w:r>
      <w:r>
        <w:t xml:space="preserve"> </w:t>
      </w:r>
      <w:r>
        <w:rPr>
          <w:iCs/>
          <w:i/>
        </w:rPr>
        <w:t xml:space="preserve">San Martín Festival</w:t>
      </w:r>
      <w:r>
        <w:t xml:space="preserve">. The Marketing Manager must navigate provincial regulations, local media ecosystems (e.g., Radio María Córdoba), and community-centric purchasing habits. Ignoring this specificity would render a generic marketing plan ineffective. This Argentina Córdoba-focused strategy prioritizes hyper-localized engagement over national templates.</w:t>
      </w:r>
    </w:p>
    <w:bookmarkEnd w:id="21"/>
    <w:bookmarkStart w:id="22" w:name="Xb56435227b24a2c88b4ee533802d51fe46d1757"/>
    <w:p>
      <w:pPr>
        <w:pStyle w:val="Heading2"/>
      </w:pPr>
      <w:r>
        <w:t xml:space="preserve">Role Definition: The Critical Impact of the Marketing Manager</w:t>
      </w:r>
    </w:p>
    <w:p>
      <w:pPr>
        <w:pStyle w:val="FirstParagraph"/>
      </w:pPr>
      <w:r>
        <w:t xml:space="preserve">The Marketing Manager is not merely an executor but the strategic architect for all local market initiatives. In Argentina Córdoba, this role demands:</w:t>
      </w:r>
      <w:r>
        <w:t xml:space="preserve"> </w:t>
      </w:r>
      <w:r>
        <w:t xml:space="preserve">-</w:t>
      </w:r>
      <w:r>
        <w:t xml:space="preserve"> </w:t>
      </w:r>
      <w:r>
        <w:rPr>
          <w:bCs/>
          <w:b/>
        </w:rPr>
        <w:t xml:space="preserve">Deep Local Knowledge</w:t>
      </w:r>
      <w:r>
        <w:t xml:space="preserve">: Understanding that a campaign targeting students at UNC must differ from one aimed at agribusiness SMEs in Río Cuarto.</w:t>
      </w:r>
      <w:r>
        <w:t xml:space="preserve"> </w:t>
      </w:r>
      <w:r>
        <w:t xml:space="preserve">-</w:t>
      </w:r>
      <w:r>
        <w:t xml:space="preserve"> </w:t>
      </w:r>
      <w:r>
        <w:rPr>
          <w:bCs/>
          <w:b/>
        </w:rPr>
        <w:t xml:space="preserve">Cultural Fluency</w:t>
      </w:r>
      <w:r>
        <w:t xml:space="preserve">: Leveraging regional idioms and local events (e.g., #CórdobaEnFiesta on Instagram) to build authentic connections.</w:t>
      </w:r>
      <w:r>
        <w:t xml:space="preserve"> </w:t>
      </w:r>
      <w:r>
        <w:t xml:space="preserve">-</w:t>
      </w:r>
      <w:r>
        <w:t xml:space="preserve"> </w:t>
      </w:r>
      <w:r>
        <w:rPr>
          <w:bCs/>
          <w:b/>
        </w:rPr>
        <w:t xml:space="preserve">Stakeholder Navigation</w:t>
      </w:r>
      <w:r>
        <w:t xml:space="preserve">: Partnering with Córdoba’s Chamber of Commerce, university leaders, and tourism boards to co-create campaigns.</w:t>
      </w:r>
      <w:r>
        <w:t xml:space="preserve"> </w:t>
      </w:r>
      <w:r>
        <w:t xml:space="preserve">The Marketing Manager transforms this Marketing Plan from theory into actionable revenue—ensuring every dollar spent yields local relevance. Without this hyper-local focus, even a well-funded marketing campaign would fail to capture Córdoba’s market potential.</w:t>
      </w:r>
    </w:p>
    <w:bookmarkEnd w:id="22"/>
    <w:bookmarkStart w:id="23" w:name="Xea8ecc231c9cb449f70cf343380ea8404efefd9"/>
    <w:p>
      <w:pPr>
        <w:pStyle w:val="Heading2"/>
      </w:pPr>
      <w:r>
        <w:t xml:space="preserve">Core Components of the Argentina Córdoba Marketing Plan</w:t>
      </w:r>
    </w:p>
    <w:p>
      <w:pPr>
        <w:numPr>
          <w:ilvl w:val="0"/>
          <w:numId w:val="1001"/>
        </w:numPr>
        <w:pStyle w:val="Compact"/>
      </w:pPr>
      <w:r>
        <w:rPr>
          <w:bCs/>
          <w:b/>
        </w:rPr>
        <w:t xml:space="preserve">Market Analysis &amp; Audience Segmentation</w:t>
      </w:r>
      <w:r>
        <w:t xml:space="preserve">:</w:t>
      </w:r>
      <w:r>
        <w:t xml:space="preserve"> </w:t>
      </w:r>
      <w:r>
        <w:t xml:space="preserve">The Marketing Manager will deploy localized ethnographic research across 4 key segments:</w:t>
      </w:r>
      <w:r>
        <w:t xml:space="preserve"> </w:t>
      </w:r>
      <w:r>
        <w:t xml:space="preserve">- University youth (18–25) in Córdoba city and Villa María.</w:t>
      </w:r>
      <w:r>
        <w:t xml:space="preserve"> </w:t>
      </w:r>
      <w:r>
        <w:t xml:space="preserve">- Family-oriented consumers in suburban areas like La Cumbre.</w:t>
      </w:r>
      <w:r>
        <w:t xml:space="preserve"> </w:t>
      </w:r>
      <w:r>
        <w:t xml:space="preserve">- Agribusiness professionals in the Gran Córdoba region.</w:t>
      </w:r>
      <w:r>
        <w:t xml:space="preserve"> </w:t>
      </w:r>
      <w:r>
        <w:t xml:space="preserve">- Small retailers at Mercado Central de Abasto.</w:t>
      </w:r>
    </w:p>
    <w:p>
      <w:pPr>
        <w:numPr>
          <w:ilvl w:val="0"/>
          <w:numId w:val="1001"/>
        </w:numPr>
        <w:pStyle w:val="Compact"/>
      </w:pPr>
      <w:r>
        <w:rPr>
          <w:bCs/>
          <w:b/>
        </w:rPr>
        <w:t xml:space="preserve">Brand Positioning &amp; Messaging</w:t>
      </w:r>
      <w:r>
        <w:t xml:space="preserve">:</w:t>
      </w:r>
      <w:r>
        <w:t xml:space="preserve"> </w:t>
      </w:r>
      <w:r>
        <w:t xml:space="preserve">The brand will position itself as "Córdoba’s Partner in Growth," emphasizing local partnerships (e.g., "Crafted with Córdoba, for Córdoba"). The Marketing Manager will craft messages that reference local landmarks like Cerro de las Tres Puntas or the Jesuit block, avoiding generic national slogans.</w:t>
      </w:r>
    </w:p>
    <w:p>
      <w:pPr>
        <w:numPr>
          <w:ilvl w:val="0"/>
          <w:numId w:val="1001"/>
        </w:numPr>
        <w:pStyle w:val="Compact"/>
      </w:pPr>
      <w:r>
        <w:rPr>
          <w:bCs/>
          <w:b/>
        </w:rPr>
        <w:t xml:space="preserve">Channel Strategy</w:t>
      </w:r>
      <w:r>
        <w:t xml:space="preserve">:</w:t>
      </w:r>
      <w:r>
        <w:t xml:space="preserve"> </w:t>
      </w:r>
      <w:r>
        <w:t xml:space="preserve">Prioritizing digital platforms used locally (Facebook dominates over TikTok in Córdoba’s 35+ demographic) and offline channels like radio partnerships with La Red and community events at Parque Sarmiento. The Marketing Manager will allocate 60% of budget to digital targeting within Córdoba province, using geo-fenced campaigns near universities or industrial zones.</w:t>
      </w:r>
    </w:p>
    <w:p>
      <w:pPr>
        <w:numPr>
          <w:ilvl w:val="0"/>
          <w:numId w:val="1001"/>
        </w:numPr>
        <w:pStyle w:val="Compact"/>
      </w:pPr>
      <w:r>
        <w:rPr>
          <w:bCs/>
          <w:b/>
        </w:rPr>
        <w:t xml:space="preserve">Key Performance Indicators (KPIs)</w:t>
      </w:r>
      <w:r>
        <w:t xml:space="preserve">:</w:t>
      </w:r>
      <w:r>
        <w:t xml:space="preserve"> </w:t>
      </w:r>
      <w:r>
        <w:t xml:space="preserve">Measuring success through:</w:t>
      </w:r>
      <w:r>
        <w:t xml:space="preserve"> </w:t>
      </w:r>
      <w:r>
        <w:t xml:space="preserve">- Local brand recall (tracked via surveys in Córdoba city and suburbs).</w:t>
      </w:r>
      <w:r>
        <w:t xml:space="preserve"> </w:t>
      </w:r>
      <w:r>
        <w:t xml:space="preserve">- Engagement rates on region-specific content (e.g., posts mentioning "Córdoba en la Fiesta").</w:t>
      </w:r>
      <w:r>
        <w:t xml:space="preserve"> </w:t>
      </w:r>
      <w:r>
        <w:t xml:space="preserve">- Lead generation from local events like the Feria Nacional de Córdoba.</w:t>
      </w:r>
    </w:p>
    <w:bookmarkEnd w:id="23"/>
    <w:bookmarkStart w:id="24" w:name="Xf7289ee3014215f6be877bee49c2d011c79d8f5"/>
    <w:p>
      <w:pPr>
        <w:pStyle w:val="Heading2"/>
      </w:pPr>
      <w:r>
        <w:t xml:space="preserve">Execution Framework: The Marketing Manager’s Action Plan</w:t>
      </w:r>
    </w:p>
    <w:p>
      <w:pPr>
        <w:pStyle w:val="FirstParagraph"/>
      </w:pPr>
      <w:r>
        <w:t xml:space="preserve">This Marketing Plan operationalizes into quarterly action cycles. For example, in Q1 2024, the Marketing Manager will:</w:t>
      </w:r>
      <w:r>
        <w:t xml:space="preserve"> </w:t>
      </w:r>
      <w:r>
        <w:t xml:space="preserve">- Launch a social media series "</w:t>
      </w:r>
      <w:r>
        <w:rPr>
          <w:iCs/>
          <w:i/>
        </w:rPr>
        <w:t xml:space="preserve">Descubrí Córdoba</w:t>
      </w:r>
      <w:r>
        <w:t xml:space="preserve">" featuring local influencers from El Chaco and Alta Gracia.</w:t>
      </w:r>
      <w:r>
        <w:t xml:space="preserve"> </w:t>
      </w:r>
      <w:r>
        <w:t xml:space="preserve">- Partner with UNICEN’s entrepreneurship hub for workshops, generating B2B leads in Córdoba’s startup scene.</w:t>
      </w:r>
      <w:r>
        <w:t xml:space="preserve"> </w:t>
      </w:r>
      <w:r>
        <w:t xml:space="preserve">- Optimize Google Ads with "Córdoba" as a primary keyword to capture provincial search intent.</w:t>
      </w:r>
      <w:r>
        <w:t xml:space="preserve"> </w:t>
      </w:r>
      <w:r>
        <w:t xml:space="preserve">Crucially, the Marketing Manager will conduct monthly "market pulse checks" via local focus groups (e.g., at Barrio de la Bajada) to refine tactics in real time—ensuring the Marketing Plan remains fluid and relevant within Argentina Córdoba’s evolving landscape.</w:t>
      </w:r>
    </w:p>
    <w:bookmarkEnd w:id="24"/>
    <w:bookmarkStart w:id="25" w:name="resource-allocation-budget-alignment"/>
    <w:p>
      <w:pPr>
        <w:pStyle w:val="Heading2"/>
      </w:pPr>
      <w:r>
        <w:t xml:space="preserve">Resource Allocation &amp; Budget Alignment</w:t>
      </w:r>
    </w:p>
    <w:p>
      <w:pPr>
        <w:pStyle w:val="FirstParagraph"/>
      </w:pPr>
      <w:r>
        <w:t xml:space="preserve">Budget distribution reflects Córdoba’s priorities: 40% digital (targeting local geotags), 30% community events (e.g., sponsorships for the Festival de Jazz in Córdoba), 20% content creation with local photographers/writers, and 10% contingency for opportunistic moments like sports victories by Belgrano Football Club. The Marketing Manager reports weekly to leadership on spend vs. local KPIs—ensuring transparency within Argentina’s provincial context. No resource is allocated without a clear link to Córdoba’s market dynamics.</w:t>
      </w:r>
    </w:p>
    <w:bookmarkEnd w:id="25"/>
    <w:bookmarkStart w:id="26" w:name="X311620f163f8c5b66b89a7fa9ce41d4a78a3d8d"/>
    <w:p>
      <w:pPr>
        <w:pStyle w:val="Heading2"/>
      </w:pPr>
      <w:r>
        <w:t xml:space="preserve">Why This Plan Succeeds in Argentina Córdoba</w:t>
      </w:r>
    </w:p>
    <w:p>
      <w:pPr>
        <w:pStyle w:val="FirstParagraph"/>
      </w:pPr>
      <w:r>
        <w:t xml:space="preserve">This Marketing Plan thrives because it centers the Marketing Manager as the local expert, not an external consultant. It acknowledges that a campaign successful in Buenos Aires may flop in Córdoba—where loyalty to regional brands (e.g., "Pepita" dairy) runs deep. By embedding Argentina Córdoba into every strategic choice—from media partners to creative assets—the Marketing Manager becomes indispensable for sustainable growth. This plan rejects one-size-fits-all marketing, instead building a culture where every initiative feels authentically Córdoba.</w:t>
      </w:r>
    </w:p>
    <w:bookmarkEnd w:id="26"/>
    <w:bookmarkStart w:id="27" w:name="conclusion"/>
    <w:p>
      <w:pPr>
        <w:pStyle w:val="Heading2"/>
      </w:pPr>
      <w:r>
        <w:t xml:space="preserve">Conclusion</w:t>
      </w:r>
    </w:p>
    <w:p>
      <w:pPr>
        <w:pStyle w:val="FirstParagraph"/>
      </w:pPr>
      <w:r>
        <w:t xml:space="preserve">The Marketing Manager’s role is the linchpin of this Argentina Córdoba Marketing Plan. They are the bridge between global best practices and local reality, ensuring that marketing isn’t just executed—it resonates. In a province where identity shapes commerce, this plan delivers not just campaigns but cultural connection. For any organization seeking to thrive in Córdoba’s $68B economy, investing in a Marketing Manager who lives this plan is non-negotiable. This document is the actionable foundation; the Marketing Manager turns it into market dominance.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 Argentina Córdoba</dc:title>
  <dc:creator/>
  <dc:language>en</dc:language>
  <cp:keywords/>
  <dcterms:created xsi:type="dcterms:W3CDTF">2025-12-12T16:49:32Z</dcterms:created>
  <dcterms:modified xsi:type="dcterms:W3CDTF">2025-12-12T16:49:32Z</dcterms:modified>
</cp:coreProperties>
</file>

<file path=docProps/custom.xml><?xml version="1.0" encoding="utf-8"?>
<Properties xmlns="http://schemas.openxmlformats.org/officeDocument/2006/custom-properties" xmlns:vt="http://schemas.openxmlformats.org/officeDocument/2006/docPropsVTypes"/>
</file>