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Australia</w:t>
      </w:r>
      <w:r>
        <w:t xml:space="preserve"> </w:t>
      </w:r>
      <w:r>
        <w:t xml:space="preserve">Sydney</w:t>
      </w:r>
    </w:p>
    <w:bookmarkStart w:id="31" w:name="X560163785e0696b4899ebebb47b6776d33cd85f"/>
    <w:p>
      <w:pPr>
        <w:pStyle w:val="Heading1"/>
      </w:pPr>
      <w:r>
        <w:t xml:space="preserve">Comprehensive Marketing Plan: Empowering the Marketing Manager in Australia Sydney Market</w:t>
      </w:r>
    </w:p>
    <w:bookmarkStart w:id="20" w:name="Xf45eaaf497c729ceb7fcfbe0c232ae43747fa15"/>
    <w:p>
      <w:pPr>
        <w:pStyle w:val="Heading2"/>
      </w:pPr>
      <w:r>
        <w:t xml:space="preserve">Introduction: Strategic Imperative for the Marketing Manager in Australia Sydney</w:t>
      </w:r>
    </w:p>
    <w:p>
      <w:pPr>
        <w:pStyle w:val="FirstParagraph"/>
      </w:pPr>
      <w:r>
        <w:t xml:space="preserve">In today's hyper-competitive Australian marketplace, a meticulously crafted</w:t>
      </w:r>
      <w:r>
        <w:t xml:space="preserve"> </w:t>
      </w:r>
      <w:r>
        <w:rPr>
          <w:iCs/>
          <w:i/>
        </w:rPr>
        <w:t xml:space="preserve">Marketing Plan</w:t>
      </w:r>
      <w:r>
        <w:t xml:space="preserve"> </w:t>
      </w:r>
      <w:r>
        <w:t xml:space="preserve">is non-negotiable for sustained growth. This document outlines the strategic roadmap for the</w:t>
      </w:r>
      <w:r>
        <w:t xml:space="preserve"> </w:t>
      </w:r>
      <w:r>
        <w:rPr>
          <w:bCs/>
          <w:b/>
        </w:rPr>
        <w:t xml:space="preserve">Marketing Manager</w:t>
      </w:r>
      <w:r>
        <w:t xml:space="preserve"> </w:t>
      </w:r>
      <w:r>
        <w:t xml:space="preserve">operating within Australia Sydney—a dynamic, multicultural hub representing 30% of Australia's GDP and home to over 5 million consumers. The role of the</w:t>
      </w:r>
      <w:r>
        <w:t xml:space="preserve"> </w:t>
      </w:r>
      <w:r>
        <w:rPr>
          <w:iCs/>
          <w:i/>
        </w:rPr>
        <w:t xml:space="preserve">Marketing Manager</w:t>
      </w:r>
      <w:r>
        <w:t xml:space="preserve"> </w:t>
      </w:r>
      <w:r>
        <w:t xml:space="preserve">in this context extends beyond campaign execution; it demands deep local market intelligence, cultural nuance, and agile adaptation to Sydney's unique consumer landscape. This</w:t>
      </w:r>
      <w:r>
        <w:t xml:space="preserve"> </w:t>
      </w:r>
      <w:r>
        <w:rPr>
          <w:iCs/>
          <w:i/>
        </w:rPr>
        <w:t xml:space="preserve">Marketing Plan</w:t>
      </w:r>
      <w:r>
        <w:t xml:space="preserve"> </w:t>
      </w:r>
      <w:r>
        <w:t xml:space="preserve">is designed specifically for a</w:t>
      </w:r>
      <w:r>
        <w:t xml:space="preserve"> </w:t>
      </w:r>
      <w:r>
        <w:rPr>
          <w:bCs/>
          <w:b/>
        </w:rPr>
        <w:t xml:space="preserve">Marketing Manager</w:t>
      </w:r>
      <w:r>
        <w:t xml:space="preserve"> </w:t>
      </w:r>
      <w:r>
        <w:t xml:space="preserve">leading initiatives across Australia Sydney, ensuring alignment with both national business objectives and hyperlocal market realities.</w:t>
      </w:r>
    </w:p>
    <w:bookmarkEnd w:id="20"/>
    <w:bookmarkStart w:id="21" w:name="Xa39c04c3171c707b7a06b2ba6bb2eff9dfc8e39"/>
    <w:p>
      <w:pPr>
        <w:pStyle w:val="Heading2"/>
      </w:pPr>
      <w:r>
        <w:t xml:space="preserve">Market Analysis: Understanding Australia Sydney's Unique Dynamics</w:t>
      </w:r>
    </w:p>
    <w:p>
      <w:pPr>
        <w:pStyle w:val="FirstParagraph"/>
      </w:pPr>
      <w:r>
        <w:t xml:space="preserve">Australia Sydney presents a market of exceptional diversity and sophistication. With its globally connected population, high disposable income (average $94k AUD), and digital-first consumers, the city demands marketing strategies that resonate deeply with local identity. Current trends reveal 78% of Sydney consumers prefer brands demonstrating genuine community engagement—a critical insight for any</w:t>
      </w:r>
      <w:r>
        <w:t xml:space="preserve"> </w:t>
      </w:r>
      <w:r>
        <w:rPr>
          <w:iCs/>
          <w:i/>
        </w:rPr>
        <w:t xml:space="preserve">Marketing Manager</w:t>
      </w:r>
      <w:r>
        <w:t xml:space="preserve">. Competitor analysis further shows a significant gap in culturally authentic content; while 65% of national campaigns feel generic, Sydney's audience actively rejects this approach. The</w:t>
      </w:r>
      <w:r>
        <w:t xml:space="preserve"> </w:t>
      </w:r>
      <w:r>
        <w:rPr>
          <w:bCs/>
          <w:b/>
        </w:rPr>
        <w:t xml:space="preserve">Marketing Manager</w:t>
      </w:r>
      <w:r>
        <w:t xml:space="preserve"> </w:t>
      </w:r>
      <w:r>
        <w:t xml:space="preserve">must leverage this insight to develop campaigns that speak directly to Sydney's coastal lifestyle, multicultural neighborhoods (e.g., Auburn, Bondi), and sustainability ethos. This is not merely a geographic consideration—it’s the cornerstone of an effective</w:t>
      </w:r>
      <w:r>
        <w:t xml:space="preserve"> </w:t>
      </w:r>
      <w:r>
        <w:rPr>
          <w:iCs/>
          <w:i/>
        </w:rPr>
        <w:t xml:space="preserve">Marketing Plan</w:t>
      </w:r>
      <w:r>
        <w:t xml:space="preserve"> </w:t>
      </w:r>
      <w:r>
        <w:t xml:space="preserve">in Australia Sydney.</w:t>
      </w:r>
    </w:p>
    <w:bookmarkEnd w:id="21"/>
    <w:bookmarkStart w:id="22" w:name="X08e69b7193c9584bd9830e834bd10717bc7f450"/>
    <w:p>
      <w:pPr>
        <w:pStyle w:val="Heading2"/>
      </w:pPr>
      <w:r>
        <w:t xml:space="preserve">Core Objectives for the Marketing Manager</w:t>
      </w:r>
    </w:p>
    <w:p>
      <w:pPr>
        <w:pStyle w:val="FirstParagraph"/>
      </w:pPr>
      <w:r>
        <w:t xml:space="preserve">The</w:t>
      </w:r>
      <w:r>
        <w:t xml:space="preserve"> </w:t>
      </w:r>
      <w:r>
        <w:rPr>
          <w:bCs/>
          <w:b/>
        </w:rPr>
        <w:t xml:space="preserve">Marketing Manager</w:t>
      </w:r>
      <w:r>
        <w:t xml:space="preserve"> </w:t>
      </w:r>
      <w:r>
        <w:t xml:space="preserve">in Australia Sydney will drive three non-negotiable objectives within 12 months:</w:t>
      </w:r>
    </w:p>
    <w:p>
      <w:pPr>
        <w:numPr>
          <w:ilvl w:val="0"/>
          <w:numId w:val="1001"/>
        </w:numPr>
        <w:pStyle w:val="Compact"/>
      </w:pPr>
      <w:r>
        <w:rPr>
          <w:bCs/>
          <w:b/>
        </w:rPr>
        <w:t xml:space="preserve">Dominance in Local Engagement:</w:t>
      </w:r>
      <w:r>
        <w:t xml:space="preserve"> </w:t>
      </w:r>
      <w:r>
        <w:t xml:space="preserve">Achieve 40% higher engagement rates than national averages across social media, events, and community partnerships.</w:t>
      </w:r>
    </w:p>
    <w:p>
      <w:pPr>
        <w:numPr>
          <w:ilvl w:val="0"/>
          <w:numId w:val="1001"/>
        </w:numPr>
        <w:pStyle w:val="Compact"/>
      </w:pPr>
      <w:r>
        <w:rPr>
          <w:bCs/>
          <w:b/>
        </w:rPr>
        <w:t xml:space="preserve">Brand Authenticity Acceleration:</w:t>
      </w:r>
      <w:r>
        <w:t xml:space="preserve"> </w:t>
      </w:r>
      <w:r>
        <w:t xml:space="preserve">Position the brand as "Sydney’s Own" through locally co-created content (e.g., partnering with Bondi Surf Club or Glebe Farmers' Market).</w:t>
      </w:r>
    </w:p>
    <w:p>
      <w:pPr>
        <w:numPr>
          <w:ilvl w:val="0"/>
          <w:numId w:val="1001"/>
        </w:numPr>
        <w:pStyle w:val="Compact"/>
      </w:pPr>
      <w:r>
        <w:rPr>
          <w:bCs/>
          <w:b/>
        </w:rPr>
        <w:t xml:space="preserve">Market Share Growth:</w:t>
      </w:r>
      <w:r>
        <w:t xml:space="preserve"> </w:t>
      </w:r>
      <w:r>
        <w:t xml:space="preserve">Capture 12% market share in Sydney’s $5.2 billion premium consumer goods segment (up from 7% currently).</w:t>
      </w:r>
    </w:p>
    <w:p>
      <w:pPr>
        <w:pStyle w:val="FirstParagraph"/>
      </w:pPr>
      <w:r>
        <w:t xml:space="preserve">These objectives are intrinsically tied to the Australia Sydney context—their achievement requires a</w:t>
      </w:r>
      <w:r>
        <w:t xml:space="preserve"> </w:t>
      </w:r>
      <w:r>
        <w:rPr>
          <w:iCs/>
          <w:i/>
        </w:rPr>
        <w:t xml:space="preserve">Marketing Plan</w:t>
      </w:r>
      <w:r>
        <w:t xml:space="preserve"> </w:t>
      </w:r>
      <w:r>
        <w:t xml:space="preserve">that treats Sydney not as a regional branch, but as the epicenter of innovation for Australia.</w:t>
      </w:r>
    </w:p>
    <w:bookmarkEnd w:id="22"/>
    <w:bookmarkStart w:id="27" w:name="X588f9837f8f5195406a90d0c18536b122a918b8"/>
    <w:p>
      <w:pPr>
        <w:pStyle w:val="Heading2"/>
      </w:pPr>
      <w:r>
        <w:t xml:space="preserve">Strategic Pillars: The Marketing Manager’s Execution Framework</w:t>
      </w:r>
    </w:p>
    <w:p>
      <w:pPr>
        <w:pStyle w:val="FirstParagraph"/>
      </w:pPr>
      <w:r>
        <w:t xml:space="preserve">The success of this</w:t>
      </w:r>
      <w:r>
        <w:t xml:space="preserve"> </w:t>
      </w:r>
      <w:r>
        <w:rPr>
          <w:iCs/>
          <w:i/>
        </w:rPr>
        <w:t xml:space="preserve">Marketing Plan</w:t>
      </w:r>
      <w:r>
        <w:t xml:space="preserve"> </w:t>
      </w:r>
      <w:r>
        <w:t xml:space="preserve">hinges on four pillars exclusively tailored for Australia Sydney:</w:t>
      </w:r>
    </w:p>
    <w:bookmarkStart w:id="23" w:name="Xbeb8025127d10c44a9f367a678a78e41bafe606"/>
    <w:p>
      <w:pPr>
        <w:pStyle w:val="Heading3"/>
      </w:pPr>
      <w:r>
        <w:t xml:space="preserve">Pillar 1: Hyperlocal Content Ecosystem (The Core of the Marketing Manager’s Role)</w:t>
      </w:r>
    </w:p>
    <w:p>
      <w:pPr>
        <w:pStyle w:val="FirstParagraph"/>
      </w:pPr>
      <w:r>
        <w:t xml:space="preserve">The</w:t>
      </w:r>
      <w:r>
        <w:t xml:space="preserve"> </w:t>
      </w:r>
      <w:r>
        <w:rPr>
          <w:bCs/>
          <w:b/>
        </w:rPr>
        <w:t xml:space="preserve">Marketing Manager</w:t>
      </w:r>
      <w:r>
        <w:t xml:space="preserve"> </w:t>
      </w:r>
      <w:r>
        <w:t xml:space="preserve">will commission content co-created by Sydney micro-influencers (e.g., 10,000–50,000 followers), not just national celebrities. Examples include a "Sydney Stories" series featuring Paddington residents or a sustainability challenge with Darling Harbour vendors. This avoids the "generic Australia" pitfall and builds organic trust—a prerequisite for success in Australia Sydney.</w:t>
      </w:r>
    </w:p>
    <w:bookmarkEnd w:id="23"/>
    <w:bookmarkStart w:id="24" w:name="X80054261df40edc68c4cd7b9f65e16d85f7ae95"/>
    <w:p>
      <w:pPr>
        <w:pStyle w:val="Heading3"/>
      </w:pPr>
      <w:r>
        <w:t xml:space="preserve">Pillar 2: Community-Driven Experiential Marketing</w:t>
      </w:r>
    </w:p>
    <w:p>
      <w:pPr>
        <w:pStyle w:val="FirstParagraph"/>
      </w:pPr>
      <w:r>
        <w:t xml:space="preserve">Beyond digital, the</w:t>
      </w:r>
      <w:r>
        <w:t xml:space="preserve"> </w:t>
      </w:r>
      <w:r>
        <w:rPr>
          <w:iCs/>
          <w:i/>
        </w:rPr>
        <w:t xml:space="preserve">Marketing Manager</w:t>
      </w:r>
      <w:r>
        <w:t xml:space="preserve"> </w:t>
      </w:r>
      <w:r>
        <w:t xml:space="preserve">will embed brand experiences into Sydney’s cultural fabric: pop-up installations at Vivid Sydney, sponsorships of local festivals (e.g., Enmore Theatre events), and partnerships with initiatives like "Sydney Local Food" to align with community values. Each touchpoint must feel organically Sydneyside—not an afterthought.</w:t>
      </w:r>
    </w:p>
    <w:bookmarkEnd w:id="24"/>
    <w:bookmarkStart w:id="25" w:name="pillar-3-data-driven-localization"/>
    <w:p>
      <w:pPr>
        <w:pStyle w:val="Heading3"/>
      </w:pPr>
      <w:r>
        <w:t xml:space="preserve">Pillar 3: Data-Driven Localization</w:t>
      </w:r>
    </w:p>
    <w:p>
      <w:pPr>
        <w:pStyle w:val="FirstParagraph"/>
      </w:pPr>
      <w:r>
        <w:t xml:space="preserve">Using Sydney-specific data (e.g., traffic patterns near the CBD, neighborhood purchase trends via Adobe Analytics), the</w:t>
      </w:r>
      <w:r>
        <w:t xml:space="preserve"> </w:t>
      </w:r>
      <w:r>
        <w:rPr>
          <w:bCs/>
          <w:b/>
        </w:rPr>
        <w:t xml:space="preserve">Marketing Manager</w:t>
      </w:r>
      <w:r>
        <w:t xml:space="preserve"> </w:t>
      </w:r>
      <w:r>
        <w:t xml:space="preserve">will deploy geo-targeted campaigns. For instance, promoting beach-day products during summer heatwaves in Bondi versus office-focused offers in Martin Place—demonstrating how a</w:t>
      </w:r>
      <w:r>
        <w:t xml:space="preserve"> </w:t>
      </w:r>
      <w:r>
        <w:rPr>
          <w:iCs/>
          <w:i/>
        </w:rPr>
        <w:t xml:space="preserve">Marketing Plan</w:t>
      </w:r>
      <w:r>
        <w:t xml:space="preserve"> </w:t>
      </w:r>
      <w:r>
        <w:t xml:space="preserve">must adapt to micro-market nuances within Australia Sydney.</w:t>
      </w:r>
    </w:p>
    <w:bookmarkEnd w:id="25"/>
    <w:bookmarkStart w:id="26" w:name="pillar-4-agile-cross-functional-synergy"/>
    <w:p>
      <w:pPr>
        <w:pStyle w:val="Heading3"/>
      </w:pPr>
      <w:r>
        <w:t xml:space="preserve">Pillar 4: Agile Cross-Functional Synergy</w:t>
      </w:r>
    </w:p>
    <w:p>
      <w:pPr>
        <w:pStyle w:val="FirstParagraph"/>
      </w:pPr>
      <w:r>
        <w:t xml:space="preserve">The</w:t>
      </w:r>
      <w:r>
        <w:t xml:space="preserve"> </w:t>
      </w:r>
      <w:r>
        <w:rPr>
          <w:bCs/>
          <w:b/>
        </w:rPr>
        <w:t xml:space="preserve">Marketing Manager</w:t>
      </w:r>
      <w:r>
        <w:t xml:space="preserve"> </w:t>
      </w:r>
      <w:r>
        <w:t xml:space="preserve">will establish monthly "Sydney Pulse" councils with sales, product, and customer service teams in Australia Sydney. This ensures real-time adjustments—like pivoting campaigns during a Sydney Opera House event or responding to local weather disruptions. Such agility is non-negotiable in a market where consumer sentiment shifts overnight.</w:t>
      </w:r>
    </w:p>
    <w:bookmarkEnd w:id="26"/>
    <w:bookmarkEnd w:id="27"/>
    <w:bookmarkStart w:id="28" w:name="Xebcfcbe25b6d7154a495c8cb63bcebdcf4af566"/>
    <w:p>
      <w:pPr>
        <w:pStyle w:val="Heading2"/>
      </w:pPr>
      <w:r>
        <w:t xml:space="preserve">Budget Allocation: Prioritizing Sydney’s Market Specificity</w:t>
      </w:r>
    </w:p>
    <w:p>
      <w:pPr>
        <w:pStyle w:val="FirstParagraph"/>
      </w:pPr>
      <w:r>
        <w:t xml:space="preserve">For the Australia Sydney market, 65% of the marketing budget will target hyperlocal initiatives (vs. 40% nationally). This includes:</w:t>
      </w:r>
    </w:p>
    <w:p>
      <w:pPr>
        <w:numPr>
          <w:ilvl w:val="0"/>
          <w:numId w:val="1002"/>
        </w:numPr>
        <w:pStyle w:val="Compact"/>
      </w:pPr>
      <w:r>
        <w:t xml:space="preserve">35% for community partnerships and events (e.g., $120k for Vivid Sydney activation)</w:t>
      </w:r>
    </w:p>
    <w:p>
      <w:pPr>
        <w:numPr>
          <w:ilvl w:val="0"/>
          <w:numId w:val="1002"/>
        </w:numPr>
        <w:pStyle w:val="Compact"/>
      </w:pPr>
      <w:r>
        <w:t xml:space="preserve">25% for local content creation with Sydney creators</w:t>
      </w:r>
    </w:p>
    <w:p>
      <w:pPr>
        <w:numPr>
          <w:ilvl w:val="0"/>
          <w:numId w:val="1002"/>
        </w:numPr>
        <w:pStyle w:val="Compact"/>
      </w:pPr>
      <w:r>
        <w:t xml:space="preserve">15% for geo-targeted digital ads (using data from NSW government consumer reports)</w:t>
      </w:r>
    </w:p>
    <w:p>
      <w:pPr>
        <w:numPr>
          <w:ilvl w:val="0"/>
          <w:numId w:val="1002"/>
        </w:numPr>
        <w:pStyle w:val="Compact"/>
      </w:pPr>
      <w:r>
        <w:t xml:space="preserve">10% for real-time analytics tools to monitor Sydney-specific KPIs</w:t>
      </w:r>
    </w:p>
    <w:p>
      <w:pPr>
        <w:pStyle w:val="FirstParagraph"/>
      </w:pPr>
      <w:r>
        <w:t xml:space="preserve">This allocation reflects that a successful</w:t>
      </w:r>
      <w:r>
        <w:t xml:space="preserve"> </w:t>
      </w:r>
      <w:r>
        <w:rPr>
          <w:iCs/>
          <w:i/>
        </w:rPr>
        <w:t xml:space="preserve">Marketing Plan</w:t>
      </w:r>
      <w:r>
        <w:t xml:space="preserve"> </w:t>
      </w:r>
      <w:r>
        <w:t xml:space="preserve">in Australia Sydney cannot mimic national strategies—it requires dedicated local investment.</w:t>
      </w:r>
    </w:p>
    <w:bookmarkEnd w:id="28"/>
    <w:bookmarkStart w:id="29" w:name="X2bb8c48d9c702f41371f3d52c9a6145d5a437b9"/>
    <w:p>
      <w:pPr>
        <w:pStyle w:val="Heading2"/>
      </w:pPr>
      <w:r>
        <w:t xml:space="preserve">KPIs: Measuring Success in Australia Sydney Context</w:t>
      </w:r>
    </w:p>
    <w:p>
      <w:pPr>
        <w:pStyle w:val="FirstParagraph"/>
      </w:pPr>
      <w:r>
        <w:t xml:space="preserve">The</w:t>
      </w:r>
      <w:r>
        <w:t xml:space="preserve"> </w:t>
      </w:r>
      <w:r>
        <w:rPr>
          <w:bCs/>
          <w:b/>
        </w:rPr>
        <w:t xml:space="preserve">Marketing Manager</w:t>
      </w:r>
      <w:r>
        <w:t xml:space="preserve">'s performance will be judged through Sydney-specific metrics:</w:t>
      </w:r>
    </w:p>
    <w:p>
      <w:pPr>
        <w:numPr>
          <w:ilvl w:val="0"/>
          <w:numId w:val="1003"/>
        </w:numPr>
        <w:pStyle w:val="Compact"/>
      </w:pPr>
      <w:r>
        <w:rPr>
          <w:bCs/>
          <w:b/>
        </w:rPr>
        <w:t xml:space="preserve">Local Engagement Rate:</w:t>
      </w:r>
      <w:r>
        <w:t xml:space="preserve"> </w:t>
      </w:r>
      <w:r>
        <w:t xml:space="preserve">Benchmark vs. industry average for NSW (tracked via Instagram Insights)</w:t>
      </w:r>
    </w:p>
    <w:p>
      <w:pPr>
        <w:numPr>
          <w:ilvl w:val="0"/>
          <w:numId w:val="1003"/>
        </w:numPr>
        <w:pStyle w:val="Compact"/>
      </w:pPr>
      <w:r>
        <w:rPr>
          <w:bCs/>
          <w:b/>
        </w:rPr>
        <w:t xml:space="preserve">Sydney Sentiment Score:</w:t>
      </w:r>
      <w:r>
        <w:t xml:space="preserve"> </w:t>
      </w:r>
      <w:r>
        <w:t xml:space="preserve">Monthly analysis of local social mentions (e.g., "Love this brand" in Bondi vs. "Too corporate" in Parramatta)</w:t>
      </w:r>
    </w:p>
    <w:p>
      <w:pPr>
        <w:numPr>
          <w:ilvl w:val="0"/>
          <w:numId w:val="1003"/>
        </w:numPr>
        <w:pStyle w:val="Compact"/>
      </w:pPr>
      <w:r>
        <w:rPr>
          <w:bCs/>
          <w:b/>
        </w:rPr>
        <w:t xml:space="preserve">Community Partnership ROI:</w:t>
      </w:r>
      <w:r>
        <w:t xml:space="preserve"> </w:t>
      </w:r>
      <w:r>
        <w:t xml:space="preserve">Revenue generated from events like the Sydney Writers Festival collab</w:t>
      </w:r>
    </w:p>
    <w:p>
      <w:pPr>
        <w:numPr>
          <w:ilvl w:val="0"/>
          <w:numId w:val="1003"/>
        </w:numPr>
        <w:pStyle w:val="Compact"/>
      </w:pPr>
      <w:r>
        <w:rPr>
          <w:bCs/>
          <w:b/>
        </w:rPr>
        <w:t xml:space="preserve">Cultural Relevance Index:</w:t>
      </w:r>
      <w:r>
        <w:t xml:space="preserve"> </w:t>
      </w:r>
      <w:r>
        <w:t xml:space="preserve">Measured via surveys asking: "Would you recommend this brand to a friend in Sydney?"</w:t>
      </w:r>
    </w:p>
    <w:p>
      <w:pPr>
        <w:pStyle w:val="FirstParagraph"/>
      </w:pPr>
      <w:r>
        <w:t xml:space="preserve">These KPIs move beyond generic metrics, directly evaluating how well the</w:t>
      </w:r>
      <w:r>
        <w:t xml:space="preserve"> </w:t>
      </w:r>
      <w:r>
        <w:rPr>
          <w:iCs/>
          <w:i/>
        </w:rPr>
        <w:t xml:space="preserve">Marketing Plan</w:t>
      </w:r>
      <w:r>
        <w:t xml:space="preserve"> </w:t>
      </w:r>
      <w:r>
        <w:t xml:space="preserve">resonates within Australia Sydney’s cultural ecosystem.</w:t>
      </w:r>
    </w:p>
    <w:bookmarkEnd w:id="29"/>
    <w:bookmarkStart w:id="30" w:name="X6e25f3f98bf895b8b2c1a583e502bfa03eefbd2"/>
    <w:p>
      <w:pPr>
        <w:pStyle w:val="Heading2"/>
      </w:pPr>
      <w:r>
        <w:t xml:space="preserve">Conclusion: The Indispensable Marketing Manager in Australia Sydney</w:t>
      </w:r>
    </w:p>
    <w:p>
      <w:pPr>
        <w:pStyle w:val="FirstParagraph"/>
      </w:pPr>
      <w:r>
        <w:t xml:space="preserve">This</w:t>
      </w:r>
      <w:r>
        <w:t xml:space="preserve"> </w:t>
      </w:r>
      <w:r>
        <w:rPr>
          <w:iCs/>
          <w:i/>
        </w:rPr>
        <w:t xml:space="preserve">Marketing Plan</w:t>
      </w:r>
      <w:r>
        <w:t xml:space="preserve"> </w:t>
      </w:r>
      <w:r>
        <w:t xml:space="preserve">is not merely a document—it’s an operational mandate for the</w:t>
      </w:r>
      <w:r>
        <w:t xml:space="preserve"> </w:t>
      </w:r>
      <w:r>
        <w:rPr>
          <w:bCs/>
          <w:b/>
        </w:rPr>
        <w:t xml:space="preserve">Marketing Manager</w:t>
      </w:r>
      <w:r>
        <w:t xml:space="preserve">. In Australia Sydney, where consumers prize authenticity over scale, the role demands more than tactical execution; it requires a local champion who understands that "Sydney" isn’t just a location on a map. It’s about knowing that summer in Paddington means beach culture, while winter in Redfern means community resilience. The</w:t>
      </w:r>
      <w:r>
        <w:t xml:space="preserve"> </w:t>
      </w:r>
      <w:r>
        <w:rPr>
          <w:bCs/>
          <w:b/>
        </w:rPr>
        <w:t xml:space="preserve">Marketing Manager</w:t>
      </w:r>
      <w:r>
        <w:t xml:space="preserve"> </w:t>
      </w:r>
      <w:r>
        <w:t xml:space="preserve">must be the bridge between global strategy and Sydney’s soul—a role where every decision—from influencer selection to campaign timing—must answer: "Would this resonate with a Sydneysider?" Without this hyperlocal focus, even the most polished national plan fails in Australia Sydney. This is why our</w:t>
      </w:r>
      <w:r>
        <w:t xml:space="preserve"> </w:t>
      </w:r>
      <w:r>
        <w:rPr>
          <w:iCs/>
          <w:i/>
        </w:rPr>
        <w:t xml:space="preserve">Marketing Plan</w:t>
      </w:r>
      <w:r>
        <w:t xml:space="preserve"> </w:t>
      </w:r>
      <w:r>
        <w:t xml:space="preserve">centers the</w:t>
      </w:r>
      <w:r>
        <w:t xml:space="preserve"> </w:t>
      </w:r>
      <w:r>
        <w:rPr>
          <w:bCs/>
          <w:b/>
        </w:rPr>
        <w:t xml:space="preserve">Marketing Manager</w:t>
      </w:r>
      <w:r>
        <w:t xml:space="preserve"> </w:t>
      </w:r>
      <w:r>
        <w:t xml:space="preserve">as Sydney’s strategic heartbeat. In a city where 87% of consumers say "I choose brands that reflect my city" (Deloitte 2023), this isn’t strategy—it’s survival.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Role in Australia Sydney</dc:title>
  <dc:creator/>
  <dc:language>en</dc:language>
  <cp:keywords/>
  <dcterms:created xsi:type="dcterms:W3CDTF">2026-07-21T14:53:20Z</dcterms:created>
  <dcterms:modified xsi:type="dcterms:W3CDTF">2026-07-21T14:53:20Z</dcterms:modified>
</cp:coreProperties>
</file>

<file path=docProps/custom.xml><?xml version="1.0" encoding="utf-8"?>
<Properties xmlns="http://schemas.openxmlformats.org/officeDocument/2006/custom-properties" xmlns:vt="http://schemas.openxmlformats.org/officeDocument/2006/docPropsVTypes"/>
</file>