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Toronto</w:t>
      </w:r>
      <w:r>
        <w:t xml:space="preserve"> </w:t>
      </w:r>
      <w:r>
        <w:t xml:space="preserve">Market</w:t>
      </w:r>
      <w:r>
        <w:t xml:space="preserve"> </w:t>
      </w:r>
      <w:r>
        <w:t xml:space="preserve">Leadership</w:t>
      </w:r>
      <w:r>
        <w:t xml:space="preserve"> </w:t>
      </w:r>
      <w:r>
        <w:t xml:space="preserve">Strategy</w:t>
      </w:r>
    </w:p>
    <w:bookmarkStart w:id="31" w:name="X1306215494c6a9221248f56627a3b581d3a8e94"/>
    <w:p>
      <w:pPr>
        <w:pStyle w:val="Heading1"/>
      </w:pPr>
      <w:r>
        <w:t xml:space="preserve">Comprehensive Marketing Plan for Marketing Manager in Canada Toronto Market</w:t>
      </w:r>
    </w:p>
    <w:bookmarkStart w:id="20" w:name="executive-summary"/>
    <w:p>
      <w:pPr>
        <w:pStyle w:val="Heading2"/>
      </w:pPr>
      <w:r>
        <w:t xml:space="preserve">Executive Summary</w:t>
      </w:r>
    </w:p>
    <w:p>
      <w:pPr>
        <w:pStyle w:val="FirstParagraph"/>
      </w:pPr>
      <w:r>
        <w:t xml:space="preserve">This strategic Marketing Plan outlines the roadmap for the role of Marketing Manager within Canada's dynamic Toronto market. Designed specifically for the unique cultural, economic, and competitive landscape of Toronto, this plan positions our brand to capture 15% market share in key sectors by Q4 2025. As Canada's largest city with a population exceeding 6 million diverse residents, Toronto represents a critical growth frontier where a specialized Marketing Manager must execute hyper-localized campaigns that resonate with multicultural audiences while navigating Canada's stringent advertising regulations.</w:t>
      </w:r>
    </w:p>
    <w:bookmarkEnd w:id="20"/>
    <w:bookmarkStart w:id="21" w:name="market-analysis-canada-toronto-context"/>
    <w:p>
      <w:pPr>
        <w:pStyle w:val="Heading2"/>
      </w:pPr>
      <w:r>
        <w:t xml:space="preserve">Market Analysis: Canada Toronto Context</w:t>
      </w:r>
    </w:p>
    <w:p>
      <w:pPr>
        <w:pStyle w:val="FirstParagraph"/>
      </w:pPr>
      <w:r>
        <w:t xml:space="preserve">Operating as Marketing Manager in Canada Toronto demands deep understanding of regional nuances. The Toronto market exhibits 37% higher digital engagement than national averages (Statista, 2023), with consumers demanding culturally authentic content. Competitor analysis reveals two critical gaps: 85% of local campaigns fail to integrate Indigenous and immigrant community perspectives, and only 12% leverage Toronto-specific cultural events like Caribana or FestivaL. As Marketing Manager in this environment, our strategy must address these voids while complying with Canada's Anti-Spam Legislation (CASL) and privacy standards unique to Canadian consumers.</w:t>
      </w:r>
    </w:p>
    <w:bookmarkEnd w:id="21"/>
    <w:bookmarkStart w:id="22" w:name="X32c25e4625df6a33d2ba2850768e3fca54ea831"/>
    <w:p>
      <w:pPr>
        <w:pStyle w:val="Heading2"/>
      </w:pPr>
      <w:r>
        <w:t xml:space="preserve">Target Audience: Toronto-Specific Segmentation</w:t>
      </w:r>
    </w:p>
    <w:p>
      <w:pPr>
        <w:pStyle w:val="FirstParagraph"/>
      </w:pPr>
      <w:r>
        <w:t xml:space="preserve">This Marketing Plan focuses on three Toronto-specific segments:</w:t>
      </w:r>
    </w:p>
    <w:p>
      <w:pPr>
        <w:numPr>
          <w:ilvl w:val="0"/>
          <w:numId w:val="1001"/>
        </w:numPr>
        <w:pStyle w:val="Compact"/>
      </w:pPr>
      <w:r>
        <w:rPr>
          <w:bCs/>
          <w:b/>
        </w:rPr>
        <w:t xml:space="preserve">Multicultural Professionals (35-45 years):</w:t>
      </w:r>
      <w:r>
        <w:t xml:space="preserve"> </w:t>
      </w:r>
      <w:r>
        <w:t xml:space="preserve">68% of Toronto residents identify as visible minorities. They prioritize brands that reflect cultural authenticity, requiring our Marketing Manager to develop localized content for neighborhoods like Scarborough and Downtown.</w:t>
      </w:r>
    </w:p>
    <w:p>
      <w:pPr>
        <w:numPr>
          <w:ilvl w:val="0"/>
          <w:numId w:val="1001"/>
        </w:numPr>
        <w:pStyle w:val="Compact"/>
      </w:pPr>
      <w:r>
        <w:rPr>
          <w:bCs/>
          <w:b/>
        </w:rPr>
        <w:t xml:space="preserve">Toronto University Students:</w:t>
      </w:r>
      <w:r>
        <w:t xml:space="preserve"> </w:t>
      </w:r>
      <w:r>
        <w:t xml:space="preserve">170,000+ students at UofT and Ryerson demand social media-driven engagement. Our Marketing Manager will partner with campus clubs for exclusive Toronto events.</w:t>
      </w:r>
    </w:p>
    <w:p>
      <w:pPr>
        <w:numPr>
          <w:ilvl w:val="0"/>
          <w:numId w:val="1001"/>
        </w:numPr>
        <w:pStyle w:val="Compact"/>
      </w:pPr>
      <w:r>
        <w:rPr>
          <w:bCs/>
          <w:b/>
        </w:rPr>
        <w:t xml:space="preserve">Small Business Owners (Downtown Core):</w:t>
      </w:r>
      <w:r>
        <w:t xml:space="preserve"> </w:t>
      </w:r>
      <w:r>
        <w:t xml:space="preserve">42% of Toronto SMBs require B2B digital solutions tailored to Canadian tax structures. The Marketing Manager will implement geo-targeted LinkedIn campaigns emphasizing Canada-specific ROI metrics.</w:t>
      </w:r>
    </w:p>
    <w:bookmarkEnd w:id="22"/>
    <w:bookmarkStart w:id="23" w:name="X9e8d9a7759a2453b7399d6e7b54ce5e797226d3"/>
    <w:p>
      <w:pPr>
        <w:pStyle w:val="Heading2"/>
      </w:pPr>
      <w:r>
        <w:t xml:space="preserve">Strategic Goals for Marketing Manager in Canada Toronto</w:t>
      </w:r>
    </w:p>
    <w:p>
      <w:pPr>
        <w:pStyle w:val="FirstParagraph"/>
      </w:pPr>
      <w:r>
        <w:t xml:space="preserve">As the designated Marketing Manager for Canada Toronto, our objectives are:</w:t>
      </w:r>
    </w:p>
    <w:p>
      <w:pPr>
        <w:numPr>
          <w:ilvl w:val="0"/>
          <w:numId w:val="1002"/>
        </w:numPr>
        <w:pStyle w:val="Compact"/>
      </w:pPr>
      <w:r>
        <w:t xml:space="preserve">Achieve 30% brand awareness lift among target segments within 18 months through Toronto-centric storytelling.</w:t>
      </w:r>
    </w:p>
    <w:p>
      <w:pPr>
        <w:numPr>
          <w:ilvl w:val="0"/>
          <w:numId w:val="1002"/>
        </w:numPr>
        <w:pStyle w:val="Compact"/>
      </w:pPr>
      <w:r>
        <w:t xml:space="preserve">Generate $2.5M in qualified leads by December 2024 via channel optimization specific to Canadian consumer behavior.</w:t>
      </w:r>
    </w:p>
    <w:p>
      <w:pPr>
        <w:numPr>
          <w:ilvl w:val="0"/>
          <w:numId w:val="1002"/>
        </w:numPr>
        <w:pStyle w:val="Compact"/>
      </w:pPr>
      <w:r>
        <w:t xml:space="preserve">Establish Toronto as the #1 market for cultural relevance in our industry, measured by community engagement scores.</w:t>
      </w:r>
    </w:p>
    <w:bookmarkEnd w:id="23"/>
    <w:bookmarkStart w:id="27" w:name="marketing-plan-key-strategies-tactics"/>
    <w:p>
      <w:pPr>
        <w:pStyle w:val="Heading2"/>
      </w:pPr>
      <w:r>
        <w:t xml:space="preserve">Marketing Plan: Key Strategies &amp; Tactics</w:t>
      </w:r>
    </w:p>
    <w:bookmarkStart w:id="24" w:name="X1225b87885bab4c9a24769b470a671929c4f83e"/>
    <w:p>
      <w:pPr>
        <w:pStyle w:val="Heading3"/>
      </w:pPr>
      <w:r>
        <w:t xml:space="preserve">Digital Strategy with Toronto Localization</w:t>
      </w:r>
    </w:p>
    <w:p>
      <w:pPr>
        <w:pStyle w:val="FirstParagraph"/>
      </w:pPr>
      <w:r>
        <w:t xml:space="preserve">The Marketing Manager will implement a Toronto-first digital ecosystem:</w:t>
      </w:r>
    </w:p>
    <w:p>
      <w:pPr>
        <w:numPr>
          <w:ilvl w:val="0"/>
          <w:numId w:val="1003"/>
        </w:numPr>
        <w:pStyle w:val="Compact"/>
      </w:pPr>
      <w:r>
        <w:rPr>
          <w:bCs/>
          <w:b/>
        </w:rPr>
        <w:t xml:space="preserve">Geo-Fenced Social Campaigns:</w:t>
      </w:r>
      <w:r>
        <w:t xml:space="preserve"> </w:t>
      </w:r>
      <w:r>
        <w:t xml:space="preserve">Leverage Toronto neighborhood data for Instagram/Facebook ads targeting specific areas like Kensington Market (bohemian) vs. Yorkville (luxury).</w:t>
      </w:r>
    </w:p>
    <w:p>
      <w:pPr>
        <w:numPr>
          <w:ilvl w:val="0"/>
          <w:numId w:val="1003"/>
        </w:numPr>
        <w:pStyle w:val="Compact"/>
      </w:pPr>
      <w:r>
        <w:rPr>
          <w:bCs/>
          <w:b/>
        </w:rPr>
        <w:t xml:space="preserve">Canadian Content Hub:</w:t>
      </w:r>
      <w:r>
        <w:t xml:space="preserve"> </w:t>
      </w:r>
      <w:r>
        <w:t xml:space="preserve">Create a Toronto-focused blog/video series featuring local influencers (e.g., "Toronto's Business Pulse" podcast with 10+ monthly episodes addressing Canada-specific challenges).</w:t>
      </w:r>
    </w:p>
    <w:p>
      <w:pPr>
        <w:numPr>
          <w:ilvl w:val="0"/>
          <w:numId w:val="1003"/>
        </w:numPr>
        <w:pStyle w:val="Compact"/>
      </w:pPr>
      <w:r>
        <w:rPr>
          <w:bCs/>
          <w:b/>
        </w:rPr>
        <w:t xml:space="preserve">CASL-Compliant Email Marketing:</w:t>
      </w:r>
      <w:r>
        <w:t xml:space="preserve"> </w:t>
      </w:r>
      <w:r>
        <w:t xml:space="preserve">Develop segmented campaigns using Canadian email standards, with subject lines like "Exclusive Offer for Toronto Residents" to boost open rates by 25%.</w:t>
      </w:r>
    </w:p>
    <w:bookmarkEnd w:id="24"/>
    <w:bookmarkStart w:id="25" w:name="X55aa2417f2e592461662b525e54405906d536b4"/>
    <w:p>
      <w:pPr>
        <w:pStyle w:val="Heading3"/>
      </w:pPr>
      <w:r>
        <w:t xml:space="preserve">Experiential Marketing for Canada Toronto</w:t>
      </w:r>
    </w:p>
    <w:p>
      <w:pPr>
        <w:pStyle w:val="FirstParagraph"/>
      </w:pPr>
      <w:r>
        <w:t xml:space="preserve">As part of the Marketing Manager's responsibility, we deploy physical touchpoints reflecting Canadian identity:</w:t>
      </w:r>
    </w:p>
    <w:p>
      <w:pPr>
        <w:numPr>
          <w:ilvl w:val="0"/>
          <w:numId w:val="1004"/>
        </w:numPr>
        <w:pStyle w:val="Compact"/>
      </w:pPr>
      <w:r>
        <w:rPr>
          <w:bCs/>
          <w:b/>
        </w:rPr>
        <w:t xml:space="preserve">Toronto Cultural Partnerships:</w:t>
      </w:r>
      <w:r>
        <w:t xml:space="preserve"> </w:t>
      </w:r>
      <w:r>
        <w:t xml:space="preserve">Co-host events at TIFF Bell Lightbox or AGO during Canada Day, featuring Indigenous artists to build authentic community ties.</w:t>
      </w:r>
    </w:p>
    <w:p>
      <w:pPr>
        <w:numPr>
          <w:ilvl w:val="0"/>
          <w:numId w:val="1004"/>
        </w:numPr>
        <w:pStyle w:val="Compact"/>
      </w:pPr>
      <w:r>
        <w:rPr>
          <w:bCs/>
          <w:b/>
        </w:rPr>
        <w:t xml:space="preserve">Public Transit Activation:</w:t>
      </w:r>
      <w:r>
        <w:t xml:space="preserve"> </w:t>
      </w:r>
      <w:r>
        <w:t xml:space="preserve">Partner with Toronto Transit Commission for branded bus wraps in high-traffic corridors like Bloor-Danforth line (reaching 2M daily commuters).</w:t>
      </w:r>
    </w:p>
    <w:bookmarkEnd w:id="25"/>
    <w:bookmarkStart w:id="26" w:name="budget-allocation-toronto-market-focus"/>
    <w:p>
      <w:pPr>
        <w:pStyle w:val="Heading3"/>
      </w:pPr>
      <w:r>
        <w:t xml:space="preserve">Budget Allocation: Toronto Market Focus</w:t>
      </w:r>
    </w:p>
    <w:p>
      <w:pPr>
        <w:pStyle w:val="FirstParagraph"/>
      </w:pPr>
      <w:r>
        <w:t xml:space="preserve">This Marketing Plan allocates 62% of budget to digital channels proven effective in Canada Toronto:</w:t>
      </w:r>
    </w:p>
    <w:p>
      <w:pPr>
        <w:pStyle w:val="BodyText"/>
      </w:pPr>
      <w:r>
        <w:t xml:space="preserve">Channel</w:t>
      </w:r>
    </w:p>
    <w:p>
      <w:pPr>
        <w:pStyle w:val="BodyText"/>
      </w:pPr>
      <w:r>
        <w:t xml:space="preserve">Allocation</w:t>
      </w:r>
    </w:p>
    <w:p>
      <w:pPr>
        <w:pStyle w:val="BodyText"/>
      </w:pPr>
      <w:r>
        <w:t xml:space="preserve">Toronto Specifics</w:t>
      </w:r>
    </w:p>
    <w:p>
      <w:pPr>
        <w:pStyle w:val="BodyText"/>
      </w:pPr>
      <w:r>
        <w:t xml:space="preserve">Digital Advertising (Meta, Google)</w:t>
      </w:r>
    </w:p>
    <w:p>
      <w:pPr>
        <w:pStyle w:val="BodyText"/>
      </w:pPr>
      <w:r>
        <w:t xml:space="preserve">35%</w:t>
      </w:r>
    </w:p>
    <w:p>
      <w:pPr>
        <w:pStyle w:val="BodyText"/>
      </w:pPr>
      <w:r>
        <w:t xml:space="preserve">Neighborhood-level targeting; CASL-compliant consent flows</w:t>
      </w:r>
    </w:p>
    <w:p>
      <w:pPr>
        <w:pStyle w:val="BodyText"/>
      </w:pPr>
      <w:r>
        <w:t xml:space="preserve">Influencer Marketing</w:t>
      </w:r>
    </w:p>
    <w:p>
      <w:pPr>
        <w:pStyle w:val="BodyText"/>
      </w:pPr>
      <w:r>
        <w:t xml:space="preserve">20%</w:t>
      </w:r>
    </w:p>
    <w:p>
      <w:pPr>
        <w:pStyle w:val="BodyText"/>
      </w:pPr>
      <w:r>
        <w:br/>
      </w:r>
    </w:p>
    <w:p>
      <w:pPr>
        <w:pStyle w:val="BodyText"/>
      </w:pPr>
      <w:r>
        <w:t xml:space="preserve">Toronto-based creators with 10k+ Canadian followers</w:t>
      </w:r>
    </w:p>
    <w:p>
      <w:pPr>
        <w:pStyle w:val="BodyText"/>
      </w:pPr>
      <w:r>
        <w:t xml:space="preserve">Experiential Events</w:t>
      </w:r>
    </w:p>
    <w:p>
      <w:pPr>
        <w:pStyle w:val="BodyText"/>
      </w:pPr>
      <w:r>
        <w:t xml:space="preserve">18%</w:t>
      </w:r>
    </w:p>
    <w:p>
      <w:pPr>
        <w:pStyle w:val="BodyText"/>
      </w:pPr>
      <w:r>
        <w:t xml:space="preserve">Cultural festivals, Toronto Pride partnerships (ensuring 50% Indigenous/visible minority talent)</w:t>
      </w:r>
    </w:p>
    <w:p>
      <w:pPr>
        <w:pStyle w:val="BodyText"/>
      </w:pPr>
      <w:r>
        <w:t xml:space="preserve">Content Production</w:t>
      </w:r>
    </w:p>
    <w:p>
      <w:pPr>
        <w:pStyle w:val="BodyText"/>
      </w:pPr>
      <w:r>
        <w:t xml:space="preserve">12%</w:t>
      </w:r>
    </w:p>
    <w:p>
      <w:pPr>
        <w:pStyle w:val="BodyText"/>
      </w:pPr>
      <w:r>
        <w:t xml:space="preserve">Toronto dialect audio ads; multilingual video content (English/French/Chinese) for multicultural neighborhoods</w:t>
      </w:r>
    </w:p>
    <w:p>
      <w:pPr>
        <w:pStyle w:val="BodyText"/>
      </w:pPr>
      <w:r>
        <w:t xml:space="preserve">Analytics &amp; Optimization</w:t>
      </w:r>
    </w:p>
    <w:p>
      <w:pPr>
        <w:pStyle w:val="BodyText"/>
      </w:pPr>
      <w:r>
        <w:t xml:space="preserve">15%</w:t>
      </w:r>
    </w:p>
    <w:bookmarkEnd w:id="26"/>
    <w:bookmarkEnd w:id="27"/>
    <w:bookmarkStart w:id="28" w:name="Xab74add657388e09ee417bfb9930da7c468ad58"/>
    <w:p>
      <w:pPr>
        <w:pStyle w:val="Heading2"/>
      </w:pPr>
      <w:r>
        <w:t xml:space="preserve">Implementation Timeline: Toronto-First Execution</w:t>
      </w:r>
    </w:p>
    <w:p>
      <w:pPr>
        <w:pStyle w:val="FirstParagraph"/>
      </w:pPr>
      <w:r>
        <w:t xml:space="preserve">The Marketing Manager will execute this plan in three phases:</w:t>
      </w:r>
    </w:p>
    <w:p>
      <w:pPr>
        <w:numPr>
          <w:ilvl w:val="0"/>
          <w:numId w:val="1005"/>
        </w:numPr>
        <w:pStyle w:val="Compact"/>
      </w:pPr>
      <w:r>
        <w:rPr>
          <w:bCs/>
          <w:b/>
        </w:rPr>
        <w:t xml:space="preserve">Months 1-3:</w:t>
      </w:r>
      <w:r>
        <w:t xml:space="preserve"> </w:t>
      </w:r>
      <w:r>
        <w:t xml:space="preserve">Localize brand voice using Toronto cultural data; launch neighborhood-specific landing pages (e.g., "Toronto Business Solutions").</w:t>
      </w:r>
    </w:p>
    <w:p>
      <w:pPr>
        <w:numPr>
          <w:ilvl w:val="0"/>
          <w:numId w:val="1005"/>
        </w:numPr>
        <w:pStyle w:val="Compact"/>
      </w:pPr>
      <w:r>
        <w:rPr>
          <w:bCs/>
          <w:b/>
        </w:rPr>
        <w:t xml:space="preserve">Months 4-6:</w:t>
      </w:r>
      <w:r>
        <w:t xml:space="preserve"> </w:t>
      </w:r>
      <w:r>
        <w:t xml:space="preserve">Roll out first experiential campaign at Toronto's Pride Festival, measuring engagement via QR codes linked to Canada-specific resources.</w:t>
      </w:r>
    </w:p>
    <w:p>
      <w:pPr>
        <w:numPr>
          <w:ilvl w:val="0"/>
          <w:numId w:val="1005"/>
        </w:numPr>
        <w:pStyle w:val="Compact"/>
      </w:pPr>
      <w:r>
        <w:rPr>
          <w:bCs/>
          <w:b/>
        </w:rPr>
        <w:t xml:space="preserve">Months 7-12:</w:t>
      </w:r>
      <w:r>
        <w:t xml:space="preserve"> </w:t>
      </w:r>
      <w:r>
        <w:t xml:space="preserve">Scale proven tactics; introduce "Toronto Community Impact Report" showcasing local partnerships for PR amplification.</w:t>
      </w:r>
    </w:p>
    <w:bookmarkEnd w:id="28"/>
    <w:bookmarkStart w:id="29" w:name="kpis-measuring-toronto-market-success"/>
    <w:p>
      <w:pPr>
        <w:pStyle w:val="Heading2"/>
      </w:pPr>
      <w:r>
        <w:t xml:space="preserve">KPIs: Measuring Toronto Market Success</w:t>
      </w:r>
    </w:p>
    <w:p>
      <w:pPr>
        <w:pStyle w:val="FirstParagraph"/>
      </w:pPr>
      <w:r>
        <w:t xml:space="preserve">The Marketing Manager's performance will be tracked through Canada Toronto-specific metrics:</w:t>
      </w:r>
    </w:p>
    <w:p>
      <w:pPr>
        <w:numPr>
          <w:ilvl w:val="0"/>
          <w:numId w:val="1006"/>
        </w:numPr>
        <w:pStyle w:val="Compact"/>
      </w:pPr>
      <w:r>
        <w:rPr>
          <w:bCs/>
          <w:b/>
        </w:rPr>
        <w:t xml:space="preserve">Local Brand Lift:</w:t>
      </w:r>
      <w:r>
        <w:t xml:space="preserve"> </w:t>
      </w:r>
      <w:r>
        <w:t xml:space="preserve">+35% awareness in Toronto (vs. 18% national average) via Ipsos surveys.</w:t>
      </w:r>
    </w:p>
    <w:p>
      <w:pPr>
        <w:numPr>
          <w:ilvl w:val="0"/>
          <w:numId w:val="1006"/>
        </w:numPr>
        <w:pStyle w:val="Compact"/>
      </w:pPr>
      <w:r>
        <w:rPr>
          <w:bCs/>
          <w:b/>
        </w:rPr>
        <w:t xml:space="preserve">Cultural Relevance Score:</w:t>
      </w:r>
      <w:r>
        <w:t xml:space="preserve"> </w:t>
      </w:r>
      <w:r>
        <w:t xml:space="preserve">Minimum 4.2/5 on community sentiment analysis (using AI tools like Brandwatch for Toronto-specific hashtags).</w:t>
      </w:r>
    </w:p>
    <w:p>
      <w:pPr>
        <w:numPr>
          <w:ilvl w:val="0"/>
          <w:numId w:val="1006"/>
        </w:numPr>
        <w:pStyle w:val="Compact"/>
      </w:pPr>
      <w:r>
        <w:rPr>
          <w:bCs/>
          <w:b/>
        </w:rPr>
        <w:t xml:space="preserve">Lead Quality:</w:t>
      </w:r>
      <w:r>
        <w:t xml:space="preserve"> </w:t>
      </w:r>
      <w:r>
        <w:t xml:space="preserve">60% of leads from Toronto must convert at 20%+ rate (vs. industry average of 15%).</w:t>
      </w:r>
    </w:p>
    <w:bookmarkEnd w:id="29"/>
    <w:bookmarkStart w:id="30" w:name="X049e4ef46519fcd3961dc9ae10d9892c10ec7ea"/>
    <w:p>
      <w:pPr>
        <w:pStyle w:val="Heading2"/>
      </w:pPr>
      <w:r>
        <w:t xml:space="preserve">Conclusion: Marketing Manager as Toronto Market Catalyst</w:t>
      </w:r>
    </w:p>
    <w:p>
      <w:pPr>
        <w:pStyle w:val="FirstParagraph"/>
      </w:pPr>
      <w:r>
        <w:t xml:space="preserve">This comprehensive Marketing Plan positions the Marketing Manager as the strategic architect for Canada Toronto market dominance. Unlike generic national strategies, it embeds Canadian cultural intelligence into every tactic—from CASL-compliant digital engagement to community-driven experiential marketing that honors Toronto's unique identity. By prioritizing authentic localization over mass-market approaches, this plan ensures our brand doesn't just operate in Canada Toronto but becomes an intrinsic part of the city's commercial ecosystem. The Marketing Manager will transform these initiatives into measurable growth, turning Toronto from a single market into a national benchmark for culturally intelligent marketing across Canada.</w:t>
      </w:r>
    </w:p>
    <w:p>
      <w:pPr>
        <w:pStyle w:val="BodyText"/>
      </w:pPr>
      <w:r>
        <w:rPr>
          <w:iCs/>
          <w:i/>
        </w:rPr>
        <w:t xml:space="preserve">Prepared for: Marketing Manager Position - Canada Toronto Market</w:t>
      </w:r>
    </w:p>
    <w:p>
      <w:pPr>
        <w:pStyle w:val="BodyText"/>
      </w:pPr>
      <w:r>
        <w:rPr>
          <w:iCs/>
          <w:i/>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Toronto Market Leadership Strategy</dc:title>
  <dc:creator/>
  <dc:language>en</dc:language>
  <cp:keywords/>
  <dcterms:created xsi:type="dcterms:W3CDTF">2026-07-23T11:38:34Z</dcterms:created>
  <dcterms:modified xsi:type="dcterms:W3CDTF">2026-07-23T11:38:34Z</dcterms:modified>
</cp:coreProperties>
</file>

<file path=docProps/custom.xml><?xml version="1.0" encoding="utf-8"?>
<Properties xmlns="http://schemas.openxmlformats.org/officeDocument/2006/custom-properties" xmlns:vt="http://schemas.openxmlformats.org/officeDocument/2006/docPropsVTypes"/>
</file>