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Chile</w:t>
      </w:r>
      <w:r>
        <w:t xml:space="preserve"> </w:t>
      </w:r>
      <w:r>
        <w:t xml:space="preserve">Santiago</w:t>
      </w:r>
    </w:p>
    <w:bookmarkStart w:id="29" w:name="X19ed646c0f14f03e823dd4f3bb7771d7a087b45"/>
    <w:p>
      <w:pPr>
        <w:pStyle w:val="Heading1"/>
      </w:pPr>
      <w:r>
        <w:t xml:space="preserve">Comprehensive Marketing Plan for the Marketing Manager Position in Chile Santiago</w:t>
      </w:r>
    </w:p>
    <w:bookmarkStart w:id="20" w:name="X063100370060d60bd6fcabef395fe3dc0435dd8"/>
    <w:p>
      <w:pPr>
        <w:pStyle w:val="Heading2"/>
      </w:pPr>
      <w:r>
        <w:t xml:space="preserve">1. Introduction: Strategic Imperative for Chile Santiago</w:t>
      </w:r>
    </w:p>
    <w:p>
      <w:pPr>
        <w:pStyle w:val="FirstParagraph"/>
      </w:pPr>
      <w:r>
        <w:t xml:space="preserve">This foundational</w:t>
      </w:r>
      <w:r>
        <w:t xml:space="preserve"> </w:t>
      </w:r>
      <w:r>
        <w:rPr>
          <w:bCs/>
          <w:b/>
        </w:rPr>
        <w:t xml:space="preserve">Marketing Plan</w:t>
      </w:r>
      <w:r>
        <w:t xml:space="preserve"> </w:t>
      </w:r>
      <w:r>
        <w:t xml:space="preserve">establishes a clear roadmap for the role of Marketing Manager within our organization's expansion into the dynamic market of Chile Santiago. As the economic and cultural capital of Chile, Santiago represents a critical growth frontier where nuanced understanding of local consumer behavior, digital adoption patterns, and competitive landscapes is non-negotiable. This</w:t>
      </w:r>
      <w:r>
        <w:t xml:space="preserve"> </w:t>
      </w:r>
      <w:r>
        <w:rPr>
          <w:bCs/>
          <w:b/>
        </w:rPr>
        <w:t xml:space="preserve">Marketing Plan</w:t>
      </w:r>
      <w:r>
        <w:t xml:space="preserve"> </w:t>
      </w:r>
      <w:r>
        <w:t xml:space="preserve">directly addresses the unique requirements for an exceptional</w:t>
      </w:r>
      <w:r>
        <w:t xml:space="preserve"> </w:t>
      </w:r>
      <w:r>
        <w:rPr>
          <w:bCs/>
          <w:b/>
        </w:rPr>
        <w:t xml:space="preserve">Marketing Manager</w:t>
      </w:r>
      <w:r>
        <w:t xml:space="preserve"> </w:t>
      </w:r>
      <w:r>
        <w:t xml:space="preserve">who can navigate Santiago's complex market environment while driving measurable brand growth. The success of our entire Chilean operation hinges on this specialized role executing strategies tailored precisely to Santiago's demographic and economic realities.</w:t>
      </w:r>
    </w:p>
    <w:bookmarkEnd w:id="20"/>
    <w:bookmarkStart w:id="21" w:name="X13ac108c7904db0a1d42b477949439f8351b3e1"/>
    <w:p>
      <w:pPr>
        <w:pStyle w:val="Heading2"/>
      </w:pPr>
      <w:r>
        <w:t xml:space="preserve">2. Situation Analysis: Chile Santiago Market Dynamics</w:t>
      </w:r>
    </w:p>
    <w:p>
      <w:pPr>
        <w:pStyle w:val="FirstParagraph"/>
      </w:pPr>
      <w:r>
        <w:t xml:space="preserve">Santiago, home to over 7 million residents and representing 40% of Chile's GDP, presents both immense opportunity and specific challenges. Current market analysis reveals:</w:t>
      </w:r>
    </w:p>
    <w:p>
      <w:pPr>
        <w:numPr>
          <w:ilvl w:val="0"/>
          <w:numId w:val="1001"/>
        </w:numPr>
        <w:pStyle w:val="Compact"/>
      </w:pPr>
      <w:r>
        <w:rPr>
          <w:bCs/>
          <w:b/>
        </w:rPr>
        <w:t xml:space="preserve">Competitive Landscape:</w:t>
      </w:r>
      <w:r>
        <w:t xml:space="preserve"> </w:t>
      </w:r>
      <w:r>
        <w:t xml:space="preserve">Intense competition in key sectors (retail, fintech, consumer goods) with established local players leveraging deep community connections.</w:t>
      </w:r>
    </w:p>
    <w:p>
      <w:pPr>
        <w:numPr>
          <w:ilvl w:val="0"/>
          <w:numId w:val="1001"/>
        </w:numPr>
        <w:pStyle w:val="Compact"/>
      </w:pPr>
      <w:r>
        <w:rPr>
          <w:bCs/>
          <w:b/>
        </w:rPr>
        <w:t xml:space="preserve">Digital Transformation:</w:t>
      </w:r>
      <w:r>
        <w:t xml:space="preserve"> </w:t>
      </w:r>
      <w:r>
        <w:t xml:space="preserve">Santiago leads Chile in social media penetration (87% usage rate) and e-commerce growth (+22% YoY), demanding agile digital strategies.</w:t>
      </w:r>
    </w:p>
    <w:p>
      <w:pPr>
        <w:numPr>
          <w:ilvl w:val="0"/>
          <w:numId w:val="1001"/>
        </w:numPr>
        <w:pStyle w:val="Compact"/>
      </w:pPr>
      <w:r>
        <w:rPr>
          <w:bCs/>
          <w:b/>
        </w:rPr>
        <w:t xml:space="preserve">Cultural Nuances:</w:t>
      </w:r>
      <w:r>
        <w:t xml:space="preserve"> </w:t>
      </w:r>
      <w:r>
        <w:t xml:space="preserve">Pronounced regional identities within Santiago's neighborhoods require hyper-localized messaging beyond generic national campaigns.</w:t>
      </w:r>
    </w:p>
    <w:p>
      <w:pPr>
        <w:numPr>
          <w:ilvl w:val="0"/>
          <w:numId w:val="1001"/>
        </w:numPr>
        <w:pStyle w:val="Compact"/>
      </w:pPr>
      <w:r>
        <w:rPr>
          <w:bCs/>
          <w:b/>
        </w:rPr>
        <w:t xml:space="preserve">Economic Sensitivity:</w:t>
      </w:r>
      <w:r>
        <w:t xml:space="preserve"> </w:t>
      </w:r>
      <w:r>
        <w:t xml:space="preserve">Chile's inflation (13.6% in 2023) necessitates value-driven positioning that resonates with cost-conscious Santiago consumers.</w:t>
      </w:r>
    </w:p>
    <w:p>
      <w:pPr>
        <w:pStyle w:val="FirstParagraph"/>
      </w:pPr>
      <w:r>
        <w:t xml:space="preserve">The incumbent</w:t>
      </w:r>
      <w:r>
        <w:t xml:space="preserve"> </w:t>
      </w:r>
      <w:r>
        <w:rPr>
          <w:bCs/>
          <w:b/>
        </w:rPr>
        <w:t xml:space="preserve">Marketing Manager</w:t>
      </w:r>
      <w:r>
        <w:t xml:space="preserve"> </w:t>
      </w:r>
      <w:r>
        <w:t xml:space="preserve">must immediately immerse themselves in these realities to develop a</w:t>
      </w:r>
      <w:r>
        <w:t xml:space="preserve"> </w:t>
      </w:r>
      <w:r>
        <w:rPr>
          <w:bCs/>
          <w:b/>
        </w:rPr>
        <w:t xml:space="preserve">Marketing Plan</w:t>
      </w:r>
      <w:r>
        <w:t xml:space="preserve"> </w:t>
      </w:r>
      <w:r>
        <w:t xml:space="preserve">that avoids costly missteps common in foreign market entries.</w:t>
      </w:r>
    </w:p>
    <w:bookmarkEnd w:id="21"/>
    <w:bookmarkStart w:id="22" w:name="Xf38e836c7025ca134225416fc7ff506cb9ec6ad"/>
    <w:p>
      <w:pPr>
        <w:pStyle w:val="Heading2"/>
      </w:pPr>
      <w:r>
        <w:t xml:space="preserve">3. SMART Objectives for Chile Santiago Marketing Manager</w:t>
      </w:r>
    </w:p>
    <w:p>
      <w:pPr>
        <w:pStyle w:val="FirstParagraph"/>
      </w:pPr>
      <w:r>
        <w:t xml:space="preserve">The following measurable goals define the scope of the Marketing Manager's responsibility in Chile Santiago:</w:t>
      </w:r>
    </w:p>
    <w:p>
      <w:pPr>
        <w:numPr>
          <w:ilvl w:val="0"/>
          <w:numId w:val="1002"/>
        </w:numPr>
        <w:pStyle w:val="Compact"/>
      </w:pPr>
      <w:r>
        <w:rPr>
          <w:bCs/>
          <w:b/>
        </w:rPr>
        <w:t xml:space="preserve">Sales Growth:</w:t>
      </w:r>
      <w:r>
        <w:t xml:space="preserve"> </w:t>
      </w:r>
      <w:r>
        <w:t xml:space="preserve">Achieve 25% YoY increase in market share within key Santiago product categories by Q4 2025.</w:t>
      </w:r>
    </w:p>
    <w:p>
      <w:pPr>
        <w:numPr>
          <w:ilvl w:val="0"/>
          <w:numId w:val="1002"/>
        </w:numPr>
        <w:pStyle w:val="Compact"/>
      </w:pPr>
      <w:r>
        <w:rPr>
          <w:bCs/>
          <w:b/>
        </w:rPr>
        <w:t xml:space="preserve">Brand Awareness:</w:t>
      </w:r>
      <w:r>
        <w:t xml:space="preserve"> </w:t>
      </w:r>
      <w:r>
        <w:t xml:space="preserve">Increase unaided brand recall among Santiago consumers from 38% to 65% within 18 months.</w:t>
      </w:r>
    </w:p>
    <w:p>
      <w:pPr>
        <w:numPr>
          <w:ilvl w:val="0"/>
          <w:numId w:val="1002"/>
        </w:numPr>
        <w:pStyle w:val="Compact"/>
      </w:pPr>
      <w:r>
        <w:rPr>
          <w:bCs/>
          <w:b/>
        </w:rPr>
        <w:t xml:space="preserve">Digital Engagement:</w:t>
      </w:r>
      <w:r>
        <w:t xml:space="preserve"> </w:t>
      </w:r>
      <w:r>
        <w:t xml:space="preserve">Grow qualified social media leads by 40% through Santiago-specific content strategies by Q2 2025.</w:t>
      </w:r>
    </w:p>
    <w:p>
      <w:pPr>
        <w:numPr>
          <w:ilvl w:val="0"/>
          <w:numId w:val="1002"/>
        </w:numPr>
        <w:pStyle w:val="Compact"/>
      </w:pPr>
      <w:r>
        <w:rPr>
          <w:bCs/>
          <w:b/>
        </w:rPr>
        <w:t xml:space="preserve">Customer Retention:</w:t>
      </w:r>
      <w:r>
        <w:t xml:space="preserve"> </w:t>
      </w:r>
      <w:r>
        <w:t xml:space="preserve">Reduce customer churn in Santiago to below industry average (18%) through personalized loyalty programs.</w:t>
      </w:r>
    </w:p>
    <w:p>
      <w:pPr>
        <w:pStyle w:val="FirstParagraph"/>
      </w:pPr>
      <w:r>
        <w:t xml:space="preserve">These objectives form the core accountability framework for the Marketing Manager operating within Chile Santiago's specific constraints and opportunities.</w:t>
      </w:r>
    </w:p>
    <w:bookmarkEnd w:id="22"/>
    <w:bookmarkStart w:id="23" w:name="X6220b89e55bffe1394c97d45f4b9171f1b1e65f"/>
    <w:p>
      <w:pPr>
        <w:pStyle w:val="Heading2"/>
      </w:pPr>
      <w:r>
        <w:t xml:space="preserve">4. Target Audience Segmentation: Chile Santiago Focus</w:t>
      </w:r>
    </w:p>
    <w:p>
      <w:pPr>
        <w:pStyle w:val="FirstParagraph"/>
      </w:pPr>
      <w:r>
        <w:t xml:space="preserve">A sophisticated audience segmentation is non-negotiable for success in Chile Santiago. The Marketing Manager will implement:</w:t>
      </w:r>
    </w:p>
    <w:p>
      <w:pPr>
        <w:numPr>
          <w:ilvl w:val="0"/>
          <w:numId w:val="1003"/>
        </w:numPr>
        <w:pStyle w:val="Compact"/>
      </w:pPr>
      <w:r>
        <w:rPr>
          <w:bCs/>
          <w:b/>
        </w:rPr>
        <w:t xml:space="preserve">Urban Professionals (25-45):</w:t>
      </w:r>
      <w:r>
        <w:t xml:space="preserve"> </w:t>
      </w:r>
      <w:r>
        <w:t xml:space="preserve">Primarily located in Providencia, Las Condes, and Vitacura. Value efficiency, digital convenience, and premium experiences. Key channels: LinkedIn, Instagram.</w:t>
      </w:r>
    </w:p>
    <w:p>
      <w:pPr>
        <w:numPr>
          <w:ilvl w:val="0"/>
          <w:numId w:val="1003"/>
        </w:numPr>
        <w:pStyle w:val="Compact"/>
      </w:pPr>
      <w:r>
        <w:rPr>
          <w:bCs/>
          <w:b/>
        </w:rPr>
        <w:t xml:space="preserve">Mid-Income Families (30-50):</w:t>
      </w:r>
      <w:r>
        <w:t xml:space="preserve"> </w:t>
      </w:r>
      <w:r>
        <w:t xml:space="preserve">Concentrated in suburbs like La Reina and San Joaquín. Prioritize value bundles and family-oriented messaging. Key channels: Facebook, local influencer partnerships.</w:t>
      </w:r>
    </w:p>
    <w:p>
      <w:pPr>
        <w:numPr>
          <w:ilvl w:val="0"/>
          <w:numId w:val="1003"/>
        </w:numPr>
        <w:pStyle w:val="Compact"/>
      </w:pPr>
      <w:r>
        <w:rPr>
          <w:bCs/>
          <w:b/>
        </w:rPr>
        <w:t xml:space="preserve">Trend-Driven Youth (18-24):</w:t>
      </w:r>
      <w:r>
        <w:t xml:space="preserve"> </w:t>
      </w:r>
      <w:r>
        <w:t xml:space="preserve">Active across all Santiago districts. Seek authenticity and social currency. Key channels: TikTok, Instagram Reels, campus activations.</w:t>
      </w:r>
    </w:p>
    <w:p>
      <w:pPr>
        <w:pStyle w:val="FirstParagraph"/>
      </w:pPr>
      <w:r>
        <w:t xml:space="preserve">The Marketing Manager must continuously refine these segments using Santiago-specific data from sources like INE surveys and local social listening tools to ensure relevance.</w:t>
      </w:r>
    </w:p>
    <w:bookmarkEnd w:id="23"/>
    <w:bookmarkStart w:id="24" w:name="X9bb67a33a8e8b0d1dd9f60a2fc2a129a78aa184"/>
    <w:p>
      <w:pPr>
        <w:pStyle w:val="Heading2"/>
      </w:pPr>
      <w:r>
        <w:t xml:space="preserve">5. Core Marketing Strategies &amp; Tactics for Chile Santiago</w:t>
      </w:r>
    </w:p>
    <w:p>
      <w:pPr>
        <w:pStyle w:val="FirstParagraph"/>
      </w:pPr>
      <w:r>
        <w:t xml:space="preserve">This section details the actionable framework for the Marketing Manager in Chile Santiago:</w:t>
      </w:r>
    </w:p>
    <w:p>
      <w:pPr>
        <w:numPr>
          <w:ilvl w:val="0"/>
          <w:numId w:val="1004"/>
        </w:numPr>
        <w:pStyle w:val="Compact"/>
      </w:pPr>
      <w:r>
        <w:rPr>
          <w:bCs/>
          <w:b/>
        </w:rPr>
        <w:t xml:space="preserve">Hyper-Localized Content Engine:</w:t>
      </w:r>
      <w:r>
        <w:t xml:space="preserve"> </w:t>
      </w:r>
      <w:r>
        <w:t xml:space="preserve">Develop neighborhood-specific campaigns (e.g., "Vitacura Shopping Week" vs. "La Reina Family Fest") leveraging local events and cultural references, avoiding one-size-fits-all approaches.</w:t>
      </w:r>
    </w:p>
    <w:p>
      <w:pPr>
        <w:numPr>
          <w:ilvl w:val="0"/>
          <w:numId w:val="1004"/>
        </w:numPr>
        <w:pStyle w:val="Compact"/>
      </w:pPr>
      <w:r>
        <w:rPr>
          <w:bCs/>
          <w:b/>
        </w:rPr>
        <w:t xml:space="preserve">Digital-First Community Building:</w:t>
      </w:r>
      <w:r>
        <w:t xml:space="preserve"> </w:t>
      </w:r>
      <w:r>
        <w:t xml:space="preserve">Partner with influential Santiago micro-influencers (&lt;20k followers) for authentic neighborhood storytelling instead of top-tier celebrities.</w:t>
      </w:r>
    </w:p>
    <w:p>
      <w:pPr>
        <w:numPr>
          <w:ilvl w:val="0"/>
          <w:numId w:val="1004"/>
        </w:numPr>
        <w:pStyle w:val="Compact"/>
      </w:pPr>
      <w:r>
        <w:rPr>
          <w:bCs/>
          <w:b/>
        </w:rPr>
        <w:t xml:space="preserve">Santiago-Specific Pricing Psychology:</w:t>
      </w:r>
      <w:r>
        <w:t xml:space="preserve"> </w:t>
      </w:r>
      <w:r>
        <w:t xml:space="preserve">Implement tiered pricing aligned with Santiago's cost-of-living realities, emphasizing value perception through "Santiago Savings" bundles.</w:t>
      </w:r>
    </w:p>
    <w:p>
      <w:pPr>
        <w:numPr>
          <w:ilvl w:val="0"/>
          <w:numId w:val="1004"/>
        </w:numPr>
        <w:pStyle w:val="Compact"/>
      </w:pPr>
      <w:r>
        <w:rPr>
          <w:bCs/>
          <w:b/>
        </w:rPr>
        <w:t xml:space="preserve">Offline-Digital Integration:</w:t>
      </w:r>
      <w:r>
        <w:t xml:space="preserve"> </w:t>
      </w:r>
      <w:r>
        <w:t xml:space="preserve">Use QR codes at Santiago bus stops and metro stations to drive app downloads, creating physical-digital touchpoints unique to the city's transit culture.</w:t>
      </w:r>
    </w:p>
    <w:p>
      <w:pPr>
        <w:pStyle w:val="FirstParagraph"/>
      </w:pPr>
      <w:r>
        <w:t xml:space="preserve">Every initiative must be vetted against Chile Santiago's operational realities (e.g., delivery logistics in hilly districts, local holiday calendars like "Día de los Reyes"). The Marketing Manager will own end-to-end execution of this</w:t>
      </w:r>
      <w:r>
        <w:t xml:space="preserve"> </w:t>
      </w:r>
      <w:r>
        <w:rPr>
          <w:bCs/>
          <w:b/>
        </w:rPr>
        <w:t xml:space="preserve">Marketing Plan</w:t>
      </w:r>
      <w:r>
        <w:t xml:space="preserve">.</w:t>
      </w:r>
    </w:p>
    <w:bookmarkEnd w:id="24"/>
    <w:bookmarkStart w:id="25" w:name="Xa660d8d3ce179aa1e534e199bb624488a9192eb"/>
    <w:p>
      <w:pPr>
        <w:pStyle w:val="Heading2"/>
      </w:pPr>
      <w:r>
        <w:t xml:space="preserve">6. Budget Allocation: Chile Santiago Priorities</w:t>
      </w:r>
    </w:p>
    <w:p>
      <w:pPr>
        <w:pStyle w:val="FirstParagraph"/>
      </w:pPr>
      <w:r>
        <w:t xml:space="preserve">The budget allocation for the Chile Santiago operation prioritizes high-impact, low-risk initiatives:</w:t>
      </w:r>
    </w:p>
    <w:p>
      <w:pPr>
        <w:numPr>
          <w:ilvl w:val="0"/>
          <w:numId w:val="1005"/>
        </w:numPr>
        <w:pStyle w:val="Compact"/>
      </w:pPr>
      <w:r>
        <w:rPr>
          <w:bCs/>
          <w:b/>
        </w:rPr>
        <w:t xml:space="preserve">70% Digital &amp; Data:</w:t>
      </w:r>
      <w:r>
        <w:t xml:space="preserve"> </w:t>
      </w:r>
      <w:r>
        <w:t xml:space="preserve">Social media ads (45%), analytics tools for Santiago consumer tracking (15%), influencer partnerships (10%).</w:t>
      </w:r>
    </w:p>
    <w:p>
      <w:pPr>
        <w:numPr>
          <w:ilvl w:val="0"/>
          <w:numId w:val="1005"/>
        </w:numPr>
        <w:pStyle w:val="Compact"/>
      </w:pPr>
      <w:r>
        <w:rPr>
          <w:bCs/>
          <w:b/>
        </w:rPr>
        <w:t xml:space="preserve">20% Experiential Marketing:</w:t>
      </w:r>
      <w:r>
        <w:t xml:space="preserve"> </w:t>
      </w:r>
      <w:r>
        <w:t xml:space="preserve">Pop-up events in key Santiago locations (e.g., Parque Metropolitano), neighborhood sponsorships.</w:t>
      </w:r>
    </w:p>
    <w:p>
      <w:pPr>
        <w:numPr>
          <w:ilvl w:val="0"/>
          <w:numId w:val="1005"/>
        </w:numPr>
        <w:pStyle w:val="Compact"/>
      </w:pPr>
      <w:r>
        <w:rPr>
          <w:bCs/>
          <w:b/>
        </w:rPr>
        <w:t xml:space="preserve">10% Contingency:</w:t>
      </w:r>
      <w:r>
        <w:t xml:space="preserve"> </w:t>
      </w:r>
      <w:r>
        <w:t xml:space="preserve">For rapid response to Santiago-specific opportunities (e.g., local sports events, cultural festivals).</w:t>
      </w:r>
    </w:p>
    <w:p>
      <w:pPr>
        <w:pStyle w:val="FirstParagraph"/>
      </w:pPr>
      <w:r>
        <w:t xml:space="preserve">The Marketing Manager will be accountable for 100% of this budget, requiring strict adherence to Santiago's economic context where every peso must deliver measurable ROI. This financial discipline is paramount for the Chile Santiago operation's sustainability.</w:t>
      </w:r>
    </w:p>
    <w:bookmarkEnd w:id="25"/>
    <w:bookmarkStart w:id="26" w:name="Xe79cb28fff38337269b3284d0b84d6d1a01edde"/>
    <w:p>
      <w:pPr>
        <w:pStyle w:val="Heading2"/>
      </w:pPr>
      <w:r>
        <w:t xml:space="preserve">7. Implementation Timeline: Chile Santiago Milestones</w:t>
      </w:r>
    </w:p>
    <w:p>
      <w:pPr>
        <w:pStyle w:val="FirstParagraph"/>
      </w:pPr>
      <w:r>
        <w:t xml:space="preserve">The Marketing Manager will execute this plan through these critical phases in Chile Santiago:</w:t>
      </w:r>
    </w:p>
    <w:p>
      <w:pPr>
        <w:numPr>
          <w:ilvl w:val="0"/>
          <w:numId w:val="1006"/>
        </w:numPr>
        <w:pStyle w:val="Compact"/>
      </w:pPr>
      <w:r>
        <w:rPr>
          <w:bCs/>
          <w:b/>
        </w:rPr>
        <w:t xml:space="preserve">Months 1-3:</w:t>
      </w:r>
      <w:r>
        <w:t xml:space="preserve"> </w:t>
      </w:r>
      <w:r>
        <w:t xml:space="preserve">Deep market immersion (Santiago neighborhood audits), competitor mapping, and audience persona finalization.</w:t>
      </w:r>
    </w:p>
    <w:p>
      <w:pPr>
        <w:numPr>
          <w:ilvl w:val="0"/>
          <w:numId w:val="1006"/>
        </w:numPr>
        <w:pStyle w:val="Compact"/>
      </w:pPr>
      <w:r>
        <w:rPr>
          <w:bCs/>
          <w:b/>
        </w:rPr>
        <w:t xml:space="preserve">Months 4-6:</w:t>
      </w:r>
      <w:r>
        <w:t xml:space="preserve"> </w:t>
      </w:r>
      <w:r>
        <w:t xml:space="preserve">Launch hyper-localized pilot campaigns in 3 key Santiago districts; optimize based on real-time data.</w:t>
      </w:r>
    </w:p>
    <w:p>
      <w:pPr>
        <w:numPr>
          <w:ilvl w:val="0"/>
          <w:numId w:val="1006"/>
        </w:numPr>
        <w:pStyle w:val="Compact"/>
      </w:pPr>
      <w:r>
        <w:rPr>
          <w:bCs/>
          <w:b/>
        </w:rPr>
        <w:t xml:space="preserve">Year 2:</w:t>
      </w:r>
      <w:r>
        <w:t xml:space="preserve"> </w:t>
      </w:r>
      <w:r>
        <w:t xml:space="preserve">Expand insights to other Chilean regions based on Santiago's learnings, establishing the Marketing Manager as the national growth catalyst.</w:t>
      </w:r>
    </w:p>
    <w:p>
      <w:pPr>
        <w:pStyle w:val="FirstParagraph"/>
      </w:pPr>
      <w:r>
        <w:t xml:space="preserve">This timeline ensures rapid learning cycles specific to Chile Santiago's fast-moving market conditions.</w:t>
      </w:r>
    </w:p>
    <w:bookmarkEnd w:id="26"/>
    <w:bookmarkStart w:id="27" w:name="measurement-evaluation-framework"/>
    <w:p>
      <w:pPr>
        <w:pStyle w:val="Heading2"/>
      </w:pPr>
      <w:r>
        <w:t xml:space="preserve">8. Measurement &amp; Evaluation Framework</w:t>
      </w:r>
    </w:p>
    <w:p>
      <w:pPr>
        <w:pStyle w:val="FirstParagraph"/>
      </w:pPr>
      <w:r>
        <w:t xml:space="preserve">Success will be measured through Santiago-specific KPIs tracked by the Marketing Manager:</w:t>
      </w:r>
    </w:p>
    <w:p>
      <w:pPr>
        <w:numPr>
          <w:ilvl w:val="0"/>
          <w:numId w:val="1007"/>
        </w:numPr>
        <w:pStyle w:val="Compact"/>
      </w:pPr>
      <w:r>
        <w:rPr>
          <w:bCs/>
          <w:b/>
        </w:rPr>
        <w:t xml:space="preserve">District-Level Performance:</w:t>
      </w:r>
      <w:r>
        <w:t xml:space="preserve"> </w:t>
      </w:r>
      <w:r>
        <w:t xml:space="preserve">Track campaign effectiveness per Santiago neighborhood (e.g., Las Condes vs. La Pintana).</w:t>
      </w:r>
    </w:p>
    <w:p>
      <w:pPr>
        <w:numPr>
          <w:ilvl w:val="0"/>
          <w:numId w:val="1007"/>
        </w:numPr>
        <w:pStyle w:val="Compact"/>
      </w:pPr>
      <w:r>
        <w:rPr>
          <w:bCs/>
          <w:b/>
        </w:rPr>
        <w:t xml:space="preserve">Cultural Relevance Index:</w:t>
      </w:r>
      <w:r>
        <w:t xml:space="preserve"> </w:t>
      </w:r>
      <w:r>
        <w:t xml:space="preserve">Monthly sentiment analysis of social conversations using Chilean slang and local references.</w:t>
      </w:r>
    </w:p>
    <w:p>
      <w:pPr>
        <w:numPr>
          <w:ilvl w:val="0"/>
          <w:numId w:val="1007"/>
        </w:numPr>
        <w:pStyle w:val="Compact"/>
      </w:pPr>
      <w:r>
        <w:rPr>
          <w:bCs/>
          <w:b/>
        </w:rPr>
        <w:t xml:space="preserve">Cost Per Acquisition (CPA):</w:t>
      </w:r>
      <w:r>
        <w:t xml:space="preserve"> </w:t>
      </w:r>
      <w:r>
        <w:t xml:space="preserve">Benchmark against Santiago's market average to validate strategy efficiency.</w:t>
      </w:r>
    </w:p>
    <w:p>
      <w:pPr>
        <w:pStyle w:val="FirstParagraph"/>
      </w:pPr>
      <w:r>
        <w:t xml:space="preserve">Monthly performance reviews will compare results against the</w:t>
      </w:r>
      <w:r>
        <w:t xml:space="preserve"> </w:t>
      </w:r>
      <w:r>
        <w:rPr>
          <w:bCs/>
          <w:b/>
        </w:rPr>
        <w:t xml:space="preserve">Marketing Plan</w:t>
      </w:r>
      <w:r>
        <w:t xml:space="preserve">, with the Marketing Manager required to present actionable adjustments directly tied to Chile Santiago's unique dynamics. Quarterly business reviews will assess if objectives are on track, with data from Santiago serving as the primary decision-making input.</w:t>
      </w:r>
    </w:p>
    <w:bookmarkEnd w:id="27"/>
    <w:bookmarkStart w:id="28" w:name="Xbaa4876d10194ca2592079fa36b47a498b8a313"/>
    <w:p>
      <w:pPr>
        <w:pStyle w:val="Heading2"/>
      </w:pPr>
      <w:r>
        <w:t xml:space="preserve">Conclusion: The Non-Negotiable Role in Chile Santiago</w:t>
      </w:r>
    </w:p>
    <w:p>
      <w:pPr>
        <w:pStyle w:val="FirstParagraph"/>
      </w:pPr>
      <w:r>
        <w:t xml:space="preserve">The role of Marketing Manager in Chile Santiago is not merely operational—it's strategic. This comprehensive Marketing Plan defines exactly how this position will navigate cultural complexity, economic volatility, and digital acceleration to deliver sustainable growth. Success requires a leader who sees beyond generic marketing tactics to understand that selling in Chile Santiago means understanding the rhythm of its streets, the language of its neighborhoods, and the aspirations of its diverse communities. The Marketing Manager must be a local market expert first and a global brand executor second—because only through this lens can our</w:t>
      </w:r>
      <w:r>
        <w:t xml:space="preserve"> </w:t>
      </w:r>
      <w:r>
        <w:rPr>
          <w:bCs/>
          <w:b/>
        </w:rPr>
        <w:t xml:space="preserve">Marketing Plan</w:t>
      </w:r>
      <w:r>
        <w:t xml:space="preserve"> </w:t>
      </w:r>
      <w:r>
        <w:t xml:space="preserve">translate into real business results in Chile's most vital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Marketing Manager Role in Chile Santiago</dc:title>
  <dc:creator/>
  <dc:language>en</dc:language>
  <cp:keywords/>
  <dcterms:created xsi:type="dcterms:W3CDTF">2025-12-12T20:06:31Z</dcterms:created>
  <dcterms:modified xsi:type="dcterms:W3CDTF">2025-12-12T20:06:31Z</dcterms:modified>
</cp:coreProperties>
</file>

<file path=docProps/custom.xml><?xml version="1.0" encoding="utf-8"?>
<Properties xmlns="http://schemas.openxmlformats.org/officeDocument/2006/custom-properties" xmlns:vt="http://schemas.openxmlformats.org/officeDocument/2006/docPropsVTypes"/>
</file>