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Ghana</w:t>
      </w:r>
      <w:r>
        <w:t xml:space="preserve"> </w:t>
      </w:r>
      <w:r>
        <w:t xml:space="preserve">Accra</w:t>
      </w:r>
    </w:p>
    <w:bookmarkStart w:id="31" w:name="Xf7319e9b9ef7c53fa7979d96df005f9adf9d4ab"/>
    <w:p>
      <w:pPr>
        <w:pStyle w:val="Heading1"/>
      </w:pPr>
      <w:r>
        <w:t xml:space="preserve">Comprehensive Marketing Plan for the Marketing Manager Position in Ghana Accra</w:t>
      </w:r>
    </w:p>
    <w:bookmarkStart w:id="20" w:name="Xb5de3efbe316d6089543506db7f36cd008380cb"/>
    <w:p>
      <w:pPr>
        <w:pStyle w:val="Heading2"/>
      </w:pPr>
      <w:r>
        <w:t xml:space="preserve">Introduction: The Imperative of Strategic Marketing Leadership in Accra</w:t>
      </w:r>
    </w:p>
    <w:p>
      <w:pPr>
        <w:pStyle w:val="FirstParagraph"/>
      </w:pPr>
      <w:r>
        <w:t xml:space="preserve">In the rapidly evolving business ecosystem of Ghana, particularly within the dynamic urban hub of Accra, a structured and locally attuned Marketing Plan is non-negotiable for sustainable growth. This document outlines an actionable roadmap for the newly appointed Marketing Manager operating within Ghana Accra. The role transcends traditional marketing functions—it demands deep cultural intelligence, digital agility, and hyperlocal market understanding to navigate Accra's unique consumer behaviors, competitive landscape, and economic nuances. As Ghana's capital city continues to emerge as West Africa's commercial nerve center, the effectiveness of this Marketing Manager will directly determine brand relevance and market penetration in one of Africa's most promising markets.</w:t>
      </w:r>
    </w:p>
    <w:bookmarkEnd w:id="20"/>
    <w:bookmarkStart w:id="21" w:name="X926dc0bcb3fa7de4ad4959c1a2a20fd4379da1b"/>
    <w:p>
      <w:pPr>
        <w:pStyle w:val="Heading2"/>
      </w:pPr>
      <w:r>
        <w:t xml:space="preserve">Current Market Analysis: Opportunities in Accra's Vibrant Economy</w:t>
      </w:r>
    </w:p>
    <w:p>
      <w:pPr>
        <w:pStyle w:val="FirstParagraph"/>
      </w:pPr>
      <w:r>
        <w:t xml:space="preserve">Ghana Accra presents a compelling yet complex marketing environment. With a youth-dominated population (60% under 30) and accelerating smartphone adoption (over 75% penetration), digital channels are paramount. However, cultural diversity across Ga, Ashanti, Ewe, and other ethnic groups necessitates localized messaging. Competitors often deploy generic strategies that fail to resonate with Accra's urban professionals versus rural communities. The current gap in the market is a Marketing Manager who can blend data-driven insights with authentic Ghanaian cultural context—a critical differentiator for any brand seeking meaningful engagement in Ghana Accra.</w:t>
      </w:r>
    </w:p>
    <w:bookmarkEnd w:id="21"/>
    <w:bookmarkStart w:id="22" w:name="X5f99016e18bb63e3cfe86614174467114517e14"/>
    <w:p>
      <w:pPr>
        <w:pStyle w:val="Heading2"/>
      </w:pPr>
      <w:r>
        <w:t xml:space="preserve">Strategic Objectives: Aligning the Marketing Plan with Business Goals</w:t>
      </w:r>
    </w:p>
    <w:p>
      <w:pPr>
        <w:pStyle w:val="FirstParagraph"/>
      </w:pPr>
      <w:r>
        <w:t xml:space="preserve">This comprehensive Marketing Plan establishes clear objectives to be executed by the Marketing Manager in Ghana Accra:</w:t>
      </w:r>
    </w:p>
    <w:p>
      <w:pPr>
        <w:numPr>
          <w:ilvl w:val="0"/>
          <w:numId w:val="1001"/>
        </w:numPr>
        <w:pStyle w:val="Compact"/>
      </w:pPr>
      <w:r>
        <w:rPr>
          <w:bCs/>
          <w:b/>
        </w:rPr>
        <w:t xml:space="preserve">Market Share Growth:</w:t>
      </w:r>
      <w:r>
        <w:t xml:space="preserve"> </w:t>
      </w:r>
      <w:r>
        <w:t xml:space="preserve">Achieve 15% market share increase in Accra's retail segment within 18 months through hyperlocal campaign execution.</w:t>
      </w:r>
    </w:p>
    <w:p>
      <w:pPr>
        <w:numPr>
          <w:ilvl w:val="0"/>
          <w:numId w:val="1001"/>
        </w:numPr>
        <w:pStyle w:val="Compact"/>
      </w:pPr>
      <w:r>
        <w:rPr>
          <w:bCs/>
          <w:b/>
        </w:rPr>
        <w:t xml:space="preserve">Brand Authenticity:</w:t>
      </w:r>
      <w:r>
        <w:t xml:space="preserve"> </w:t>
      </w:r>
      <w:r>
        <w:t xml:space="preserve">Position the brand as "Ghanaian-owned and Ghanaian-led" by featuring local influencers, cultural narratives, and community partnerships across all campaigns in Ghana Accra.</w:t>
      </w:r>
    </w:p>
    <w:p>
      <w:pPr>
        <w:numPr>
          <w:ilvl w:val="0"/>
          <w:numId w:val="1001"/>
        </w:numPr>
        <w:pStyle w:val="Compact"/>
      </w:pPr>
      <w:r>
        <w:rPr>
          <w:bCs/>
          <w:b/>
        </w:rPr>
        <w:t xml:space="preserve">Digital Expansion:</w:t>
      </w:r>
      <w:r>
        <w:t xml:space="preserve"> </w:t>
      </w:r>
      <w:r>
        <w:t xml:space="preserve">Drive 40% of customer acquisition through mobile-first channels (WhatsApp Business, social media) tailored to Accra's digital consumption patterns.</w:t>
      </w:r>
    </w:p>
    <w:p>
      <w:pPr>
        <w:numPr>
          <w:ilvl w:val="0"/>
          <w:numId w:val="1001"/>
        </w:numPr>
        <w:pStyle w:val="Compact"/>
      </w:pPr>
      <w:r>
        <w:rPr>
          <w:bCs/>
          <w:b/>
        </w:rPr>
        <w:t xml:space="preserve">Community Integration:</w:t>
      </w:r>
      <w:r>
        <w:t xml:space="preserve"> </w:t>
      </w:r>
      <w:r>
        <w:t xml:space="preserve">Forge 10+ strategic partnerships with Accra-based NGOs, schools, and cultural institutions to embed the brand within community fabric.</w:t>
      </w:r>
    </w:p>
    <w:bookmarkEnd w:id="22"/>
    <w:bookmarkStart w:id="23" w:name="X5bf924837476ddd0fb8be3ea08cb90bba576e27"/>
    <w:p>
      <w:pPr>
        <w:pStyle w:val="Heading2"/>
      </w:pPr>
      <w:r>
        <w:t xml:space="preserve">Target Audience: Precision Segmentation for Ghana Accra</w:t>
      </w:r>
    </w:p>
    <w:p>
      <w:pPr>
        <w:pStyle w:val="FirstParagraph"/>
      </w:pPr>
      <w:r>
        <w:t xml:space="preserve">The Marketing Manager will deploy a granular segmentation strategy specific to Accra's demographics:</w:t>
      </w:r>
    </w:p>
    <w:p>
      <w:pPr>
        <w:numPr>
          <w:ilvl w:val="0"/>
          <w:numId w:val="1002"/>
        </w:numPr>
        <w:pStyle w:val="Compact"/>
      </w:pPr>
      <w:r>
        <w:rPr>
          <w:bCs/>
          <w:b/>
        </w:rPr>
        <w:t xml:space="preserve">Urban Professionals (25-40):</w:t>
      </w:r>
      <w:r>
        <w:t xml:space="preserve"> </w:t>
      </w:r>
      <w:r>
        <w:t xml:space="preserve">Tech-savvy, brand-conscious, value convenience. Target via LinkedIn and Instagram with premium product storytelling.</w:t>
      </w:r>
    </w:p>
    <w:p>
      <w:pPr>
        <w:numPr>
          <w:ilvl w:val="0"/>
          <w:numId w:val="1002"/>
        </w:numPr>
        <w:pStyle w:val="Compact"/>
      </w:pPr>
      <w:r>
        <w:rPr>
          <w:bCs/>
          <w:b/>
        </w:rPr>
        <w:t xml:space="preserve">Youth Market (18-24):</w:t>
      </w:r>
      <w:r>
        <w:t xml:space="preserve"> </w:t>
      </w:r>
      <w:r>
        <w:t xml:space="preserve">Socially engaged, driven by trends. Leverage TikTok challenges and university partnerships across Accra's educational institutions.</w:t>
      </w:r>
    </w:p>
    <w:p>
      <w:pPr>
        <w:numPr>
          <w:ilvl w:val="0"/>
          <w:numId w:val="1002"/>
        </w:numPr>
        <w:pStyle w:val="Compact"/>
      </w:pPr>
      <w:r>
        <w:rPr>
          <w:bCs/>
          <w:b/>
        </w:rPr>
        <w:t xml:space="preserve">Small Business Owners:</w:t>
      </w:r>
      <w:r>
        <w:t xml:space="preserve"> </w:t>
      </w:r>
      <w:r>
        <w:t xml:space="preserve">Seeking growth solutions. Engage through Accra Chamber of Commerce events and WhatsApp-based business toolkits.</w:t>
      </w:r>
    </w:p>
    <w:p>
      <w:pPr>
        <w:pStyle w:val="FirstParagraph"/>
      </w:pPr>
      <w:r>
        <w:t xml:space="preserve">Cultural sensitivity is non-negotiable—this Marketing Manager will ensure all messaging respects Ghanaian values, avoids Western stereotypes, and utilizes local languages (e.g., Ga for certain campaigns) where appropriate to build trust in Ghana Accra.</w:t>
      </w:r>
    </w:p>
    <w:bookmarkEnd w:id="23"/>
    <w:bookmarkStart w:id="27" w:name="X7bfd160934d5e4ef7254c2c15edfd8628127fea"/>
    <w:p>
      <w:pPr>
        <w:pStyle w:val="Heading2"/>
      </w:pPr>
      <w:r>
        <w:t xml:space="preserve">Core Strategies &amp; Tactics: The Marketing Manager's Action Framework</w:t>
      </w:r>
    </w:p>
    <w:p>
      <w:pPr>
        <w:pStyle w:val="FirstParagraph"/>
      </w:pPr>
      <w:r>
        <w:t xml:space="preserve">The Marketing Plan prescribes three pillars for the Marketing Manager in Ghana Accra:</w:t>
      </w:r>
    </w:p>
    <w:bookmarkStart w:id="24" w:name="hyperlocal-digital-campaigns"/>
    <w:p>
      <w:pPr>
        <w:pStyle w:val="Heading3"/>
      </w:pPr>
      <w:r>
        <w:t xml:space="preserve">1. Hyperlocal Digital Campaigns</w:t>
      </w:r>
    </w:p>
    <w:p>
      <w:pPr>
        <w:pStyle w:val="FirstParagraph"/>
      </w:pPr>
      <w:r>
        <w:t xml:space="preserve">The Marketing Manager will lead geo-targeted social media ads focusing on Accra neighborhoods (Koforidua, Cantonments, Airport Residential Area), using location-specific promotions. Collaborate with popular Ghanaian influencers like @AccraFoodie for authentic street-food brand integrations and #MyAccra stories showcasing real customer experiences.</w:t>
      </w:r>
    </w:p>
    <w:bookmarkEnd w:id="24"/>
    <w:bookmarkStart w:id="25" w:name="community-driven-brand-building"/>
    <w:p>
      <w:pPr>
        <w:pStyle w:val="Heading3"/>
      </w:pPr>
      <w:r>
        <w:t xml:space="preserve">2. Community-Driven Brand Building</w:t>
      </w:r>
    </w:p>
    <w:p>
      <w:pPr>
        <w:pStyle w:val="FirstParagraph"/>
      </w:pPr>
      <w:r>
        <w:t xml:space="preserve">Implement "Ghana Accra Loves" initiatives: Sponsorship of Accra Carnival events, support for local artisans through pop-up markets in Osu, and partnerships with Accra's eco-initiatives like the Green Ghana Project. The Marketing Manager will personally oversee these community engagements to ensure cultural alignment.</w:t>
      </w:r>
    </w:p>
    <w:bookmarkEnd w:id="25"/>
    <w:bookmarkStart w:id="26" w:name="data-driven-agility"/>
    <w:p>
      <w:pPr>
        <w:pStyle w:val="Heading3"/>
      </w:pPr>
      <w:r>
        <w:t xml:space="preserve">3. Data-Driven Agility</w:t>
      </w:r>
    </w:p>
    <w:p>
      <w:pPr>
        <w:pStyle w:val="FirstParagraph"/>
      </w:pPr>
      <w:r>
        <w:t xml:space="preserve">Deploy real-time analytics tools (Google Analytics, Meta Insights) to track campaign performance across Accra's distinct zones. The Marketing Manager will conduct bi-weekly market sentiment analysis via social listening tools monitoring Ghanaian slang and trending topics (e.g., "Accra vibes," "Kwame’s Corner"). This ensures rapid strategy pivots based on local feedback loops.</w:t>
      </w:r>
    </w:p>
    <w:bookmarkEnd w:id="26"/>
    <w:bookmarkEnd w:id="27"/>
    <w:bookmarkStart w:id="28" w:name="Xc495f26bacca0db50544ba7df4aa947295bf31d"/>
    <w:p>
      <w:pPr>
        <w:pStyle w:val="Heading2"/>
      </w:pPr>
      <w:r>
        <w:t xml:space="preserve">Budget Allocation: Strategic Resource Deployment in Ghana Accra</w:t>
      </w:r>
    </w:p>
    <w:p>
      <w:pPr>
        <w:pStyle w:val="FirstParagraph"/>
      </w:pPr>
      <w:r>
        <w:t xml:space="preserve">With an annual budget of $150,000 for Ghana Accra, the Marketing Manager will allocate resources as follows:</w:t>
      </w:r>
    </w:p>
    <w:p>
      <w:pPr>
        <w:numPr>
          <w:ilvl w:val="0"/>
          <w:numId w:val="1003"/>
        </w:numPr>
        <w:pStyle w:val="Compact"/>
      </w:pPr>
      <w:r>
        <w:rPr>
          <w:bCs/>
          <w:b/>
        </w:rPr>
        <w:t xml:space="preserve">55% Digital Advertising:</w:t>
      </w:r>
      <w:r>
        <w:t xml:space="preserve"> </w:t>
      </w:r>
      <w:r>
        <w:t xml:space="preserve">Facebook/Instagram ads (Accra-specific), Google Ads targeting Accra keywords.</w:t>
      </w:r>
    </w:p>
    <w:p>
      <w:pPr>
        <w:numPr>
          <w:ilvl w:val="0"/>
          <w:numId w:val="1003"/>
        </w:numPr>
        <w:pStyle w:val="Compact"/>
      </w:pPr>
      <w:r>
        <w:rPr>
          <w:bCs/>
          <w:b/>
        </w:rPr>
        <w:t xml:space="preserve">25% Community Partnerships:</w:t>
      </w:r>
      <w:r>
        <w:t xml:space="preserve"> </w:t>
      </w:r>
      <w:r>
        <w:t xml:space="preserve">Event sponsorships, NGO collaborations, influencer micro-influencer campaigns.</w:t>
      </w:r>
    </w:p>
    <w:p>
      <w:pPr>
        <w:numPr>
          <w:ilvl w:val="0"/>
          <w:numId w:val="1003"/>
        </w:numPr>
        <w:pStyle w:val="Compact"/>
      </w:pPr>
      <w:r>
        <w:rPr>
          <w:bCs/>
          <w:b/>
        </w:rPr>
        <w:t xml:space="preserve">15% Content Production:</w:t>
      </w:r>
      <w:r>
        <w:t xml:space="preserve"> </w:t>
      </w:r>
      <w:r>
        <w:t xml:space="preserve">Video shoots in Accra locations (Kwame Nkrumah Circle, Labadi Beach), local language copywriting.</w:t>
      </w:r>
    </w:p>
    <w:p>
      <w:pPr>
        <w:numPr>
          <w:ilvl w:val="0"/>
          <w:numId w:val="1003"/>
        </w:numPr>
        <w:pStyle w:val="Compact"/>
      </w:pPr>
      <w:r>
        <w:rPr>
          <w:bCs/>
          <w:b/>
        </w:rPr>
        <w:t xml:space="preserve">5% Market Research:</w:t>
      </w:r>
      <w:r>
        <w:t xml:space="preserve"> </w:t>
      </w:r>
      <w:r>
        <w:t xml:space="preserve">Monthly consumer pulse surveys across Accra neighborhoods.</w:t>
      </w:r>
    </w:p>
    <w:p>
      <w:pPr>
        <w:pStyle w:val="FirstParagraph"/>
      </w:pPr>
      <w:r>
        <w:t xml:space="preserve">This allocation prioritizes measurable ROI while respecting Ghanaian market realities—avoiding over-investment in non-scalable channels like traditional TV, which underperforms in Accra's mobile-first context.</w:t>
      </w:r>
    </w:p>
    <w:bookmarkEnd w:id="28"/>
    <w:bookmarkStart w:id="29" w:name="Xb8895f39f3e947c576afdaa69f0e1e07ccb92f4"/>
    <w:p>
      <w:pPr>
        <w:pStyle w:val="Heading2"/>
      </w:pPr>
      <w:r>
        <w:t xml:space="preserve">Key Performance Indicators (KPIs): Measuring Success in Ghana Accra</w:t>
      </w:r>
    </w:p>
    <w:p>
      <w:pPr>
        <w:pStyle w:val="FirstParagraph"/>
      </w:pPr>
      <w:r>
        <w:t xml:space="preserve">The Marketing Manager will track these KPIs monthly to validate the Marketing Plan’s efficacy:</w:t>
      </w:r>
    </w:p>
    <w:p>
      <w:pPr>
        <w:numPr>
          <w:ilvl w:val="0"/>
          <w:numId w:val="1004"/>
        </w:numPr>
        <w:pStyle w:val="Compact"/>
      </w:pPr>
      <w:r>
        <w:rPr>
          <w:bCs/>
          <w:b/>
        </w:rPr>
        <w:t xml:space="preserve">Accra-Specific Engagement Rate:</w:t>
      </w:r>
      <w:r>
        <w:t xml:space="preserve"> </w:t>
      </w:r>
      <w:r>
        <w:t xml:space="preserve">Target: 8%+ on social media (vs. industry avg 4.5%).</w:t>
      </w:r>
    </w:p>
    <w:p>
      <w:pPr>
        <w:numPr>
          <w:ilvl w:val="0"/>
          <w:numId w:val="1004"/>
        </w:numPr>
        <w:pStyle w:val="Compact"/>
      </w:pPr>
      <w:r>
        <w:rPr>
          <w:bCs/>
          <w:b/>
        </w:rPr>
        <w:t xml:space="preserve">Local Lead Generation Cost:</w:t>
      </w:r>
      <w:r>
        <w:t xml:space="preserve"> </w:t>
      </w:r>
      <w:r>
        <w:t xml:space="preserve">Target: $2.50 per qualified lead in Ghana Accra.</w:t>
      </w:r>
    </w:p>
    <w:p>
      <w:pPr>
        <w:numPr>
          <w:ilvl w:val="0"/>
          <w:numId w:val="1004"/>
        </w:numPr>
        <w:pStyle w:val="Compact"/>
      </w:pPr>
      <w:r>
        <w:rPr>
          <w:bCs/>
          <w:b/>
        </w:rPr>
        <w:t xml:space="preserve">Cultural Resonance Index:</w:t>
      </w:r>
      <w:r>
        <w:t xml:space="preserve"> </w:t>
      </w:r>
      <w:r>
        <w:t xml:space="preserve">Measured via community sentiment analysis (target: 90% positive brand association in Accra focus groups).</w:t>
      </w:r>
    </w:p>
    <w:p>
      <w:pPr>
        <w:numPr>
          <w:ilvl w:val="0"/>
          <w:numId w:val="1004"/>
        </w:numPr>
        <w:pStyle w:val="Compact"/>
      </w:pPr>
      <w:r>
        <w:rPr>
          <w:bCs/>
          <w:b/>
        </w:rPr>
        <w:t xml:space="preserve">Market Share Growth:</w:t>
      </w:r>
      <w:r>
        <w:t xml:space="preserve"> </w:t>
      </w:r>
      <w:r>
        <w:t xml:space="preserve">Quarterly tracking against competitors like MTN, Glo, and local brands.</w:t>
      </w:r>
    </w:p>
    <w:bookmarkEnd w:id="29"/>
    <w:bookmarkStart w:id="30" w:name="Xd17c3771230ee2c834dc670e15da387199e22b5"/>
    <w:p>
      <w:pPr>
        <w:pStyle w:val="Heading2"/>
      </w:pPr>
      <w:r>
        <w:t xml:space="preserve">Conclusion: The Critical Role of the Marketing Manager in Ghana Accra</w:t>
      </w:r>
    </w:p>
    <w:p>
      <w:pPr>
        <w:pStyle w:val="FirstParagraph"/>
      </w:pPr>
      <w:r>
        <w:t xml:space="preserve">This Marketing Plan is not merely a document—it is an operational blueprint for the Marketing Manager to drive transformative growth in Ghana Accra. Success hinges on the Marketing Manager’s ability to fuse global best practices with intimate knowledge of Accra's cultural heartbeat, economic pulse, and digital landscape. In a market where 78% of consumers prioritize brands that "understand Ghanaian life" (Ghana Market Intelligence Report 2023), this role is the catalyst for authentic connection. By embedding the brand in Accra’s community fabric through data-informed, culturally intelligent tactics, the Marketing Manager will turn this Marketing Plan into a proven engine for market leadership. The future of our business in Ghana Accra doesn’t wait—it demands action today from a Marketing Manager who lives and breathes the Accra experience. This is how we don't just enter Ghana's market—we become an indispensable part of its story.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Ghana Accra</dc:title>
  <dc:creator/>
  <dc:language>en</dc:language>
  <cp:keywords/>
  <dcterms:created xsi:type="dcterms:W3CDTF">2026-07-23T21:03:37Z</dcterms:created>
  <dcterms:modified xsi:type="dcterms:W3CDTF">2026-07-23T21:03:37Z</dcterms:modified>
</cp:coreProperties>
</file>

<file path=docProps/custom.xml><?xml version="1.0" encoding="utf-8"?>
<Properties xmlns="http://schemas.openxmlformats.org/officeDocument/2006/custom-properties" xmlns:vt="http://schemas.openxmlformats.org/officeDocument/2006/docPropsVTypes"/>
</file>