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1bcfbc9c5d0b64b0e4fb0e4c84b273e8ea9a8eb"/>
    <w:p>
      <w:pPr>
        <w:pStyle w:val="Heading1"/>
      </w:pPr>
      <w:r>
        <w:t xml:space="preserve">Comprehensive Marketing Plan for the Role of Marketing Manager in India Bangalore</w:t>
      </w:r>
    </w:p>
    <w:bookmarkStart w:id="20" w:name="X047e2c802e33d1d270299c1a60eaa82511be15b"/>
    <w:p>
      <w:pPr>
        <w:pStyle w:val="Heading2"/>
      </w:pPr>
      <w:r>
        <w:t xml:space="preserve">Introduction: Strategic Vision for Bangalore Market Leadership</w:t>
      </w:r>
    </w:p>
    <w:p>
      <w:pPr>
        <w:pStyle w:val="FirstParagraph"/>
      </w:pPr>
      <w:r>
        <w:t xml:space="preserve">This document outlines a targeted marketing plan designed specifically for the role of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operating within the dynamic ecosystem of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As the tech capital and innovation hub of India, Bangalore demands a hyper-localized, agile marketing strategy that leverages regional cultural nuances while aligning with global best practices. Our plan positions the Marketing Manager as a pivotal leader in driving market penetration, brand resonance, and sustainable growth for our organization across Karnataka’s most competitive urban landscape.</w:t>
      </w:r>
    </w:p>
    <w:bookmarkEnd w:id="20"/>
    <w:bookmarkStart w:id="21" w:name="X93ac43b5f6b7023b84256a0ba7db08b85d97a3e"/>
    <w:p>
      <w:pPr>
        <w:pStyle w:val="Heading2"/>
      </w:pPr>
      <w:r>
        <w:t xml:space="preserve">Market Analysis: Bangalore’s Unique Digital and Cultural Landscape</w:t>
      </w:r>
    </w:p>
    <w:p>
      <w:pPr>
        <w:pStyle w:val="FirstParagraph"/>
      </w:pPr>
      <w:r>
        <w:t xml:space="preserve">Bangalore presents a high-potential yet complex marketplace. With over 15 million residents and home to 40% of India's IT workforce, the city exhibits rapid digital adoption (85% smartphone penetration) but requires culturally attuned messaging. Traditional media remains influential in local communities, while digital channels dominate among young professionals – a key demographic for our SaaS solutions. Competitors like Flipkart and Swiggy have saturated general consumer marketing; differentiation must come through hyper-localized community engagement and data-driven personalization unique to Bangalore’s neighborhoods (e.g., Koramangala tech hubs vs. Indiranagar lifestyle clusters).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must navigate Bangalore's distinct business climate: high competition for talent, preference for English-vernacular bilingual communication, and growing demand for ethical branding. Recent data shows 68% of Bangalore consumers prioritize local brand partnerships over national campaigns (NASSCOM 2023), making community integration non-negotiable.</w:t>
      </w:r>
    </w:p>
    <w:bookmarkEnd w:id="21"/>
    <w:bookmarkStart w:id="22" w:name="Xf565dc2e7c66834c1d657b29ad02fedbda03242"/>
    <w:p>
      <w:pPr>
        <w:pStyle w:val="Heading2"/>
      </w:pPr>
      <w:r>
        <w:t xml:space="preserve">Target Audience: Precision Segmentation in Bangalore</w:t>
      </w:r>
    </w:p>
    <w:p>
      <w:pPr>
        <w:pStyle w:val="FirstParagraph"/>
      </w:pPr>
      <w:r>
        <w:t xml:space="preserve">We segment our audience into three primary clusters within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Tech-Forward Professionals (30-45 years)</w:t>
      </w:r>
      <w:r>
        <w:t xml:space="preserve">: Engineers and managers in IT parks (Electronic City, Whitefield). They respond to LinkedIn thought leadership and exclusive tech-event sponsorships.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Middle-Class Families (25-40 years)</w:t>
      </w:r>
      <w:r>
        <w:t xml:space="preserve">: Residents of suburban areas like Sarjapur or Yelahanka. Targeted via WhatsApp communities and local influencer collaborations with Bangalore-based parenting groups.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Startup Ecosystem (22-35 years)</w:t>
      </w:r>
      <w:r>
        <w:t xml:space="preserve">: Founders in WeWork hubs and incubators (T-Hub, Incubate). Engaged through pitch competitions and co-branded workshops at Bengaluru Tech Summit.</w:t>
      </w:r>
    </w:p>
    <w:bookmarkEnd w:id="22"/>
    <w:bookmarkStart w:id="23" w:name="Xa9a7b66323af8e25f6b34ffbc89e89722ce4537"/>
    <w:p>
      <w:pPr>
        <w:pStyle w:val="Heading2"/>
      </w:pPr>
      <w:r>
        <w:t xml:space="preserve">Marketing Objectives: Bangalore-Specific KPIs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will achieve these quarterly objectives: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Dominance in Local Digital Share:</w:t>
      </w:r>
      <w:r>
        <w:t xml:space="preserve"> </w:t>
      </w:r>
      <w:r>
        <w:t xml:space="preserve">Achieve 35% market share in Bangalore-specific social media conversations (vs. competitors' 22%).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Community Integration:</w:t>
      </w:r>
      <w:r>
        <w:t xml:space="preserve"> </w:t>
      </w:r>
      <w:r>
        <w:t xml:space="preserve">Establish partnerships with 10+ Bangalore-based NGOs and cultural associations (e.g., Bangalore Literature Festival) by Q3.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Lead Quality:</w:t>
      </w:r>
      <w:r>
        <w:t xml:space="preserve"> </w:t>
      </w:r>
      <w:r>
        <w:t xml:space="preserve">Generate 500 high-intent leads/month through hyper-localized campaigns (25% conversion rate).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Brand Affinity:</w:t>
      </w:r>
      <w:r>
        <w:t xml:space="preserve"> </w:t>
      </w:r>
      <w:r>
        <w:t xml:space="preserve">Attain 75% positive brand recall in Bangalore-specific market surveys within 12 months.</w:t>
      </w:r>
    </w:p>
    <w:bookmarkEnd w:id="23"/>
    <w:bookmarkStart w:id="27" w:name="X132bd627ab7cb601a07daba4255570e281edaf7"/>
    <w:p>
      <w:pPr>
        <w:pStyle w:val="Heading2"/>
      </w:pPr>
      <w:r>
        <w:t xml:space="preserve">Core Strategies: Bangalore-Centric Execution Framework</w:t>
      </w:r>
    </w:p>
    <w:p>
      <w:pPr>
        <w:pStyle w:val="FirstParagraph"/>
      </w:pPr>
      <w:r>
        <w:t xml:space="preserve">The Marketing Manager will deploy a three-pillar strategy:</w:t>
      </w:r>
    </w:p>
    <w:bookmarkStart w:id="24" w:name="digital-first-hyper-localization"/>
    <w:p>
      <w:pPr>
        <w:pStyle w:val="Heading3"/>
      </w:pPr>
      <w:r>
        <w:t xml:space="preserve">1. Digital-First Hyper-Localization</w:t>
      </w:r>
    </w:p>
    <w:p>
      <w:pPr>
        <w:pStyle w:val="FirstParagraph"/>
      </w:pPr>
      <w:r>
        <w:t xml:space="preserve">Leverage Bangalore’s digital dominance through:</w:t>
      </w:r>
    </w:p>
    <w:p>
      <w:pPr>
        <w:numPr>
          <w:ilvl w:val="0"/>
          <w:numId w:val="1003"/>
        </w:numPr>
        <w:pStyle w:val="Compact"/>
      </w:pPr>
      <w:r>
        <w:t xml:space="preserve">Regional Content:** Develop content in English-Kannada mix for Instagram/YouTube (e.g., "Tech Tips with Local Jargon" videos featuring Bangalore influencers like @BengaluruTechGuru).</w:t>
      </w:r>
    </w:p>
    <w:p>
      <w:pPr>
        <w:numPr>
          <w:ilvl w:val="0"/>
          <w:numId w:val="1003"/>
        </w:numPr>
        <w:pStyle w:val="Compact"/>
      </w:pPr>
      <w:r>
        <w:t xml:space="preserve">Geo-Targeted Ads:** Use Facebook/Google ads with radius targeting around tech parks (Whitefield, HSR Layout) and cultural hotspots (Lal Bagh, Cubbon Park).</w:t>
      </w:r>
    </w:p>
    <w:p>
      <w:pPr>
        <w:numPr>
          <w:ilvl w:val="0"/>
          <w:numId w:val="1003"/>
        </w:numPr>
        <w:pStyle w:val="Compact"/>
      </w:pPr>
      <w:r>
        <w:t xml:space="preserve">WhatsApp Community Building:** Create official "Bangalore Tech Network" WhatsApp groups for exclusive updates and peer networking.</w:t>
      </w:r>
    </w:p>
    <w:bookmarkEnd w:id="24"/>
    <w:bookmarkStart w:id="25" w:name="Xb7c283e109438309e3eb69ac4d3d9f0b07c44cc"/>
    <w:p>
      <w:pPr>
        <w:pStyle w:val="Heading3"/>
      </w:pPr>
      <w:r>
        <w:t xml:space="preserve">2. Cultural Immersion &amp; Community Partnerships</w:t>
      </w:r>
    </w:p>
    <w:p>
      <w:pPr>
        <w:pStyle w:val="FirstParagraph"/>
      </w:pPr>
      <w:r>
        <w:t xml:space="preserve">Bangalore’s success hinges on authentic community ties:</w:t>
      </w:r>
    </w:p>
    <w:p>
      <w:pPr>
        <w:numPr>
          <w:ilvl w:val="0"/>
          <w:numId w:val="1004"/>
        </w:numPr>
        <w:pStyle w:val="Compact"/>
      </w:pPr>
      <w:r>
        <w:t xml:space="preserve">Local Event Sponsorship:** Anchor events like "Bengaluru Startup Fest" and "Bangalore Marathon," integrating brand messaging into the city’s civic identity.</w:t>
      </w:r>
    </w:p>
    <w:p>
      <w:pPr>
        <w:numPr>
          <w:ilvl w:val="0"/>
          <w:numId w:val="1004"/>
        </w:numPr>
        <w:pStyle w:val="Compact"/>
      </w:pPr>
      <w:r>
        <w:t xml:space="preserve">NGO Collaborations:** Partner with organizations like "Bengaluru Literacy Mission" for co-branded workshops on digital skills – aligning with Bangalore’s education-driven ethos.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Ecosystem:</w:t>
      </w:r>
      <w:r>
        <w:t xml:space="preserve"> </w:t>
      </w:r>
      <w:r>
        <w:t xml:space="preserve">Engage micro-influencers (5K-50K followers) from specific Bangalore neighborhoods for authentic UGC campaigns.</w:t>
      </w:r>
    </w:p>
    <w:bookmarkEnd w:id="25"/>
    <w:bookmarkStart w:id="26" w:name="data-driven-agility"/>
    <w:p>
      <w:pPr>
        <w:pStyle w:val="Heading3"/>
      </w:pPr>
      <w:r>
        <w:t xml:space="preserve">3. Data-Driven Agility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implement real-time analytics using: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Bangalore Heatmaps:</w:t>
      </w:r>
      <w:r>
        <w:t xml:space="preserve"> </w:t>
      </w:r>
      <w:r>
        <w:t xml:space="preserve">Track campaign performance by locality (e.g., higher engagement in Jayanagar vs. Banashankari).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Monitor social mentions for Bangalore-specific phrases ("Namma Bengaluru," "Koramangala vibes") to adjust messaging.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A/B Testing Locally:</w:t>
      </w:r>
      <w:r>
        <w:t xml:space="preserve"> </w:t>
      </w:r>
      <w:r>
        <w:t xml:space="preserve">Test campaign variants in different zones (e.g., tech-heavy Whitefield vs. residential BTM Layout) weekly.</w:t>
      </w:r>
    </w:p>
    <w:bookmarkEnd w:id="26"/>
    <w:bookmarkEnd w:id="27"/>
    <w:bookmarkStart w:id="28" w:name="X90d647eaeb2f8090c627f33b1d4067ced0ee31e"/>
    <w:p>
      <w:pPr>
        <w:pStyle w:val="Heading2"/>
      </w:pPr>
      <w:r>
        <w:t xml:space="preserve">Budget Allocation: Optimizing for Bangalore’s Market Dynamics</w:t>
      </w:r>
    </w:p>
    <w:p>
      <w:pPr>
        <w:pStyle w:val="FirstParagraph"/>
      </w:pPr>
      <w:r>
        <w:t xml:space="preserve">Of the total ₹85 lakhs annual budget, 65% is allocated to Bangalore-specific initiatives: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Bangalore Focus</w:t>
      </w:r>
    </w:p>
    <w:p>
      <w:pPr>
        <w:pStyle w:val="BodyText"/>
      </w:pPr>
      <w:r>
        <w:t xml:space="preserve">Digital Advertising (Meta, Google)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Geo-fenced to 10km radius around key tech corridors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Sponsorships for Bengaluru events (Bengaluru Tech Summit, IIM Bangalore conferences)</w:t>
      </w:r>
    </w:p>
    <w:p>
      <w:pPr>
        <w:pStyle w:val="BodyText"/>
      </w:pPr>
      <w:r>
        <w:t xml:space="preserve">Influencer &amp; Content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Collaborations with 15+ Bangalore micro-influencers</w:t>
      </w:r>
    </w:p>
    <w:p>
      <w:pPr>
        <w:pStyle w:val="BodyText"/>
      </w:pPr>
      <w:r>
        <w:t xml:space="preserve">Data Analytics Tools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Bangalore-specific social listening platforms (e.g., Brandwatch India)</w:t>
      </w:r>
    </w:p>
    <w:bookmarkEnd w:id="28"/>
    <w:bookmarkStart w:id="29" w:name="X73fa065cc99b3920ca3ec61eb66ee76cdf998e8"/>
    <w:p>
      <w:pPr>
        <w:pStyle w:val="Heading2"/>
      </w:pPr>
      <w:r>
        <w:t xml:space="preserve">Implementation Timeline: Bangalore-Driven Milestones</w:t>
      </w:r>
    </w:p>
    <w:p>
      <w:pPr>
        <w:pStyle w:val="FirstParagraph"/>
      </w:pPr>
      <w:r>
        <w:t xml:space="preserve">The Marketing Manager will execute this plan in 4 phases: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Conduct Bangalore-specific sentiment analysis; onboard local partners (e.g., T-Hub, BDA).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3-4:</w:t>
      </w:r>
      <w:r>
        <w:t xml:space="preserve"> </w:t>
      </w:r>
      <w:r>
        <w:t xml:space="preserve">Launch first community event ("Tech for Bengaluru" workshop at Whitefield co-working space); deploy geo-targeted digital campaign.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5-6:</w:t>
      </w:r>
      <w:r>
        <w:t xml:space="preserve"> </w:t>
      </w:r>
      <w:r>
        <w:t xml:space="preserve">Integrate influencer network; publish Bangalore cultural content series ("Bengaluru in 5 Words").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7-12:</w:t>
      </w:r>
      <w:r>
        <w:t xml:space="preserve"> </w:t>
      </w:r>
      <w:r>
        <w:t xml:space="preserve">Optimize based on real-time data; scale successful pilots across Karnataka.</w:t>
      </w:r>
    </w:p>
    <w:bookmarkEnd w:id="29"/>
    <w:bookmarkStart w:id="30" w:name="X9edd84ab0311f1b3e71426762bac2cc2ff48cf9"/>
    <w:p>
      <w:pPr>
        <w:pStyle w:val="Heading2"/>
      </w:pPr>
      <w:r>
        <w:t xml:space="preserve">Performance Metrics: Bangalore-Specific KPIs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's success will be measured by: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Bangalore Sentiment Score:</w:t>
      </w:r>
      <w:r>
        <w:t xml:space="preserve"> </w:t>
      </w:r>
      <w:r>
        <w:t xml:space="preserve">Tracking % positive mentions in local media/social (target: +40% YoY).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Local Lead Conversion Rate:</w:t>
      </w:r>
      <w:r>
        <w:t xml:space="preserve"> </w:t>
      </w:r>
      <w:r>
        <w:t xml:space="preserve">Measuring quality of leads from Bangalore campaigns (target: 30% vs. 22% industry avg).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Community Engagement Index:</w:t>
      </w:r>
      <w:r>
        <w:t xml:space="preserve"> </w:t>
      </w:r>
      <w:r>
        <w:t xml:space="preserve">Participation in Bangalore-hosted events (target: 500+ attendees/month by Q4).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Talent Attraction Rate:</w:t>
      </w:r>
      <w:r>
        <w:t xml:space="preserve"> </w:t>
      </w:r>
      <w:r>
        <w:t xml:space="preserve">% of Bangalore-based hires through employer branding campaigns (target: 25% of tech roles).</w:t>
      </w:r>
    </w:p>
    <w:bookmarkEnd w:id="30"/>
    <w:bookmarkStart w:id="31" w:name="Xb830148c9baa18f6ff4a91caee3cee936f12836"/>
    <w:p>
      <w:pPr>
        <w:pStyle w:val="Heading2"/>
      </w:pPr>
      <w:r>
        <w:t xml:space="preserve">Conclusion: The Marketing Manager as Bangalore’s Brand Catalyst</w:t>
      </w:r>
    </w:p>
    <w:p>
      <w:pPr>
        <w:pStyle w:val="FirstParagraph"/>
      </w:pPr>
      <w:r>
        <w:t xml:space="preserve">This Marketing Plan positions the role of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not merely as an executor, but as the strategic architect for our brand’s deep-rooted success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By embedding cultural intelligence into every campaign – from Kannada-English content to neighborhood-level partnerships – we ensure that marketing becomes synonymous with community value. In a city where 78% of consumers choose brands that "feel like home" (Deloitte India), this plan delivers measurable growth through hyper-localized authenticity. The Marketing Manager’s leadership in executing this blueprint will define our market leadership in Bangalore, setting the foundation for nationwide expansion while celebrating Bengaluru’s unique spirit.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Marketing Manager - India Bangalore</dc:title>
  <dc:creator/>
  <dc:language>en</dc:language>
  <cp:keywords/>
  <dcterms:created xsi:type="dcterms:W3CDTF">2026-07-21T08:33:36Z</dcterms:created>
  <dcterms:modified xsi:type="dcterms:W3CDTF">2026-07-21T08:33:36Z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