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Recruitment</w:t>
      </w:r>
      <w:r>
        <w:t xml:space="preserve"> </w:t>
      </w:r>
      <w:r>
        <w:t xml:space="preserve">for</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Iran</w:t>
      </w:r>
      <w:r>
        <w:t xml:space="preserve"> </w:t>
      </w:r>
      <w:r>
        <w:t xml:space="preserve">Tehran</w:t>
      </w:r>
    </w:p>
    <w:bookmarkStart w:id="29" w:name="X77ad367f476a01dc76026841256837ba3564547"/>
    <w:p>
      <w:pPr>
        <w:pStyle w:val="Heading1"/>
      </w:pPr>
      <w:r>
        <w:t xml:space="preserve">Comprehensive Marketing Plan for the Marketing Manager Position in Iran Tehran</w:t>
      </w:r>
    </w:p>
    <w:bookmarkStart w:id="20" w:name="X138bea0ad8d95cad9236b67b3542d2df4569d48"/>
    <w:p>
      <w:pPr>
        <w:pStyle w:val="Heading2"/>
      </w:pPr>
      <w:r>
        <w:t xml:space="preserve">Executive Summary: The Imperative of Localized Leadership in Iran Tehran's Dynamic Market</w:t>
      </w:r>
    </w:p>
    <w:p>
      <w:pPr>
        <w:pStyle w:val="FirstParagraph"/>
      </w:pPr>
      <w:r>
        <w:t xml:space="preserve">In the rapidly evolving commercial landscape of Iran Tehran, a strategically designed Marketing Plan is not merely an asset—it is the cornerstone of sustainable growth. This document outlines a targeted recruitment strategy for a pivotal role: the Marketing Manager. As Tehran emerges as Iran's undisputed economic and cultural epicenter, with over 15 million residents and 40% of the nation's GDP, securing an exceptional Marketing Manager is critical to navigating market complexities, cultural nuances, and digital transformation opportunities unique to Iran Tehran. This Marketing Plan establishes clear objectives for identifying a leader who will drive measurable results within Tehran's competitive environment.</w:t>
      </w:r>
    </w:p>
    <w:bookmarkEnd w:id="20"/>
    <w:bookmarkStart w:id="21" w:name="Xede4c98d2f5cd59c2c857075550dd6af8bfbc9d"/>
    <w:p>
      <w:pPr>
        <w:pStyle w:val="Heading2"/>
      </w:pPr>
      <w:r>
        <w:t xml:space="preserve">Iran Tehran Market Analysis: Opportunities and Strategic Imperatives</w:t>
      </w:r>
    </w:p>
    <w:p>
      <w:pPr>
        <w:pStyle w:val="FirstParagraph"/>
      </w:pPr>
      <w:r>
        <w:t xml:space="preserve">The Iran Tehran market presents a compelling yet intricate ecosystem. With high smartphone penetration (78%) and rising e-commerce adoption (projected 30% CAGR until 2025), consumer behavior in Tehran is increasingly digital-native but deeply influenced by local traditions and values. Sanctions have accelerated domestic innovation, with platforms like Digikala, Snapp, and Persian social media channels dominating the landscape. However, inconsistent digital infrastructure and cultural sensitivities require nuanced marketing approaches impossible for generic global strategies.</w:t>
      </w:r>
    </w:p>
    <w:p>
      <w:pPr>
        <w:pStyle w:val="BodyText"/>
      </w:pPr>
      <w:r>
        <w:t xml:space="preserve">Key challenges demanding a specialized Marketing Manager include:</w:t>
      </w:r>
    </w:p>
    <w:p>
      <w:pPr>
        <w:numPr>
          <w:ilvl w:val="0"/>
          <w:numId w:val="1001"/>
        </w:numPr>
        <w:pStyle w:val="Compact"/>
      </w:pPr>
      <w:r>
        <w:t xml:space="preserve">High customer acquisition costs due to limited international ad platforms</w:t>
      </w:r>
    </w:p>
    <w:p>
      <w:pPr>
        <w:numPr>
          <w:ilvl w:val="0"/>
          <w:numId w:val="1001"/>
        </w:numPr>
        <w:pStyle w:val="Compact"/>
      </w:pPr>
      <w:r>
        <w:t xml:space="preserve">Cultural misalignment in messaging leading to brand rejection</w:t>
      </w:r>
    </w:p>
    <w:p>
      <w:pPr>
        <w:numPr>
          <w:ilvl w:val="0"/>
          <w:numId w:val="1001"/>
        </w:numPr>
        <w:pStyle w:val="Compact"/>
      </w:pPr>
      <w:r>
        <w:t xml:space="preserve">Limited local data analytics capabilities affecting campaign optimization</w:t>
      </w:r>
    </w:p>
    <w:bookmarkEnd w:id="21"/>
    <w:bookmarkStart w:id="22" w:name="Xaec1675d4e9f499a0df9f70949d59224cb9c3cd"/>
    <w:p>
      <w:pPr>
        <w:pStyle w:val="Heading2"/>
      </w:pPr>
      <w:r>
        <w:t xml:space="preserve">The Critical Role of the Marketing Manager: Local Expertise as a Differentiator</w:t>
      </w:r>
    </w:p>
    <w:p>
      <w:pPr>
        <w:pStyle w:val="FirstParagraph"/>
      </w:pPr>
      <w:r>
        <w:t xml:space="preserve">This Marketing Plan identifies the Iran Tehran Marketing Manager as a strategic asset, not merely an operational role. The successful candidate must possess:</w:t>
      </w:r>
    </w:p>
    <w:p>
      <w:pPr>
        <w:numPr>
          <w:ilvl w:val="0"/>
          <w:numId w:val="1002"/>
        </w:numPr>
        <w:pStyle w:val="Compact"/>
      </w:pPr>
      <w:r>
        <w:rPr>
          <w:bCs/>
          <w:b/>
        </w:rPr>
        <w:t xml:space="preserve">Deep Tehran Market Intelligence:</w:t>
      </w:r>
      <w:r>
        <w:t xml:space="preserve"> </w:t>
      </w:r>
      <w:r>
        <w:t xml:space="preserve">Understanding neighborhood-specific preferences (e.g., affluent neighborhoods like Niavaran vs. emerging areas like Shemiran)</w:t>
      </w:r>
    </w:p>
    <w:p>
      <w:pPr>
        <w:numPr>
          <w:ilvl w:val="0"/>
          <w:numId w:val="1002"/>
        </w:numPr>
        <w:pStyle w:val="Compact"/>
      </w:pPr>
      <w:r>
        <w:rPr>
          <w:bCs/>
          <w:b/>
        </w:rPr>
        <w:t xml:space="preserve">Cultural Fluency:</w:t>
      </w:r>
      <w:r>
        <w:t xml:space="preserve"> </w:t>
      </w:r>
      <w:r>
        <w:t xml:space="preserve">Ability to navigate religious norms, family-influenced purchasing decisions, and local holidays (Nowruz, Eid)</w:t>
      </w:r>
    </w:p>
    <w:p>
      <w:pPr>
        <w:numPr>
          <w:ilvl w:val="0"/>
          <w:numId w:val="1002"/>
        </w:numPr>
        <w:pStyle w:val="Compact"/>
      </w:pPr>
      <w:r>
        <w:rPr>
          <w:bCs/>
          <w:b/>
        </w:rPr>
        <w:t xml:space="preserve">Local Digital Ecosystem Mastery:</w:t>
      </w:r>
      <w:r>
        <w:t xml:space="preserve"> </w:t>
      </w:r>
      <w:r>
        <w:t xml:space="preserve">Expertise in platforms like Instagram (dominant in Iran), Telegram channels, and Tehran-specific influencer networks</w:t>
      </w:r>
    </w:p>
    <w:p>
      <w:pPr>
        <w:numPr>
          <w:ilvl w:val="0"/>
          <w:numId w:val="1002"/>
        </w:numPr>
        <w:pStyle w:val="Compact"/>
      </w:pPr>
      <w:r>
        <w:rPr>
          <w:bCs/>
          <w:b/>
        </w:rPr>
        <w:t xml:space="preserve">Sanctions-Adaptive Strategy:</w:t>
      </w:r>
      <w:r>
        <w:t xml:space="preserve"> </w:t>
      </w:r>
      <w:r>
        <w:t xml:space="preserve">Proven ability to execute campaigns without Western tech dependencies (e.g., leveraging domestic analytics tools)</w:t>
      </w:r>
    </w:p>
    <w:p>
      <w:pPr>
        <w:pStyle w:val="FirstParagraph"/>
      </w:pPr>
      <w:r>
        <w:t xml:space="preserve">Unlike global roles, this position demands an intimate knowledge of Tehran’s unique consumer psyche. For instance, a campaign for premium products in Tehran must emphasize family legacy and social status—elements irrelevant to other markets. The Marketing Manager will translate these insights into actionable strategies within the broader Marketing Plan.</w:t>
      </w:r>
    </w:p>
    <w:bookmarkEnd w:id="22"/>
    <w:bookmarkStart w:id="26" w:name="Xf3e4aa3d3f556da89b7a9d7632dd0d83ae4ab8c"/>
    <w:p>
      <w:pPr>
        <w:pStyle w:val="Heading2"/>
      </w:pPr>
      <w:r>
        <w:t xml:space="preserve">Marketing Plan: 12-Month Implementation Framework</w:t>
      </w:r>
    </w:p>
    <w:p>
      <w:pPr>
        <w:pStyle w:val="FirstParagraph"/>
      </w:pPr>
      <w:r>
        <w:t xml:space="preserve">This comprehensive Marketing Plan outlines a phased approach for the Iran Tehran Marketing Manager:</w:t>
      </w:r>
    </w:p>
    <w:bookmarkStart w:id="23" w:name="phase-1-market-immersion-months-1-2"/>
    <w:p>
      <w:pPr>
        <w:pStyle w:val="Heading3"/>
      </w:pPr>
      <w:r>
        <w:t xml:space="preserve">Phase 1: Market Immersion (Months 1-2)</w:t>
      </w:r>
    </w:p>
    <w:p>
      <w:pPr>
        <w:pStyle w:val="FirstParagraph"/>
      </w:pPr>
      <w:r>
        <w:t xml:space="preserve">The Marketing Manager will conduct in-depth ethnographic research across Tehran neighborhoods, analyzing consumer touchpoints. This includes:</w:t>
      </w:r>
    </w:p>
    <w:p>
      <w:pPr>
        <w:numPr>
          <w:ilvl w:val="0"/>
          <w:numId w:val="1003"/>
        </w:numPr>
        <w:pStyle w:val="Compact"/>
      </w:pPr>
      <w:r>
        <w:t xml:space="preserve">Partnering with local cultural consultants to decode unspoken consumer values</w:t>
      </w:r>
    </w:p>
    <w:p>
      <w:pPr>
        <w:numPr>
          <w:ilvl w:val="0"/>
          <w:numId w:val="1003"/>
        </w:numPr>
        <w:pStyle w:val="Compact"/>
      </w:pPr>
      <w:r>
        <w:t xml:space="preserve">Mapping digital behavior via Tehran-specific social listening tools (e.g., using Persian-language AI analytics)</w:t>
      </w:r>
    </w:p>
    <w:p>
      <w:pPr>
        <w:numPr>
          <w:ilvl w:val="0"/>
          <w:numId w:val="1003"/>
        </w:numPr>
        <w:pStyle w:val="Compact"/>
      </w:pPr>
      <w:r>
        <w:t xml:space="preserve">Validating channel effectiveness through pilot campaigns in 3 distinct Tehran zones</w:t>
      </w:r>
    </w:p>
    <w:bookmarkEnd w:id="23"/>
    <w:bookmarkStart w:id="24" w:name="phase-2-strategy-development-months-3-4"/>
    <w:p>
      <w:pPr>
        <w:pStyle w:val="Heading3"/>
      </w:pPr>
      <w:r>
        <w:t xml:space="preserve">Phase 2: Strategy Development (Months 3-4)</w:t>
      </w:r>
    </w:p>
    <w:p>
      <w:pPr>
        <w:pStyle w:val="FirstParagraph"/>
      </w:pPr>
      <w:r>
        <w:t xml:space="preserve">Building on Phase 1 insights, the Marketing Manager will craft a hyper-localized Marketing Plan with these pillars:</w:t>
      </w:r>
    </w:p>
    <w:p>
      <w:pPr>
        <w:numPr>
          <w:ilvl w:val="0"/>
          <w:numId w:val="1004"/>
        </w:numPr>
        <w:pStyle w:val="Compact"/>
      </w:pPr>
      <w:r>
        <w:rPr>
          <w:bCs/>
          <w:b/>
        </w:rPr>
        <w:t xml:space="preserve">Content Localization:</w:t>
      </w:r>
      <w:r>
        <w:t xml:space="preserve"> </w:t>
      </w:r>
      <w:r>
        <w:t xml:space="preserve">Creating Persian-language video content reflecting Tehran street culture (e.g., using local dialects in ads)</w:t>
      </w:r>
    </w:p>
    <w:p>
      <w:pPr>
        <w:numPr>
          <w:ilvl w:val="0"/>
          <w:numId w:val="1004"/>
        </w:numPr>
        <w:pStyle w:val="Compact"/>
      </w:pPr>
      <w:r>
        <w:rPr>
          <w:bCs/>
          <w:b/>
        </w:rPr>
        <w:t xml:space="preserve">Influencer Strategy:</w:t>
      </w:r>
      <w:r>
        <w:t xml:space="preserve"> </w:t>
      </w:r>
      <w:r>
        <w:t xml:space="preserve">Collaborating with 20+ micro-influencers across Tehran’s education, fashion, and tech sectors</w:t>
      </w:r>
    </w:p>
    <w:p>
      <w:pPr>
        <w:numPr>
          <w:ilvl w:val="0"/>
          <w:numId w:val="1004"/>
        </w:numPr>
        <w:pStyle w:val="Compact"/>
      </w:pPr>
      <w:r>
        <w:rPr>
          <w:bCs/>
          <w:b/>
        </w:rPr>
        <w:t xml:space="preserve">Offline-Digital Integration:</w:t>
      </w:r>
      <w:r>
        <w:t xml:space="preserve"> </w:t>
      </w:r>
      <w:r>
        <w:t xml:space="preserve">Bridging Tehran’s physical markets (like Vakil Bazaar) with QR-code-enabled digital campaigns</w:t>
      </w:r>
    </w:p>
    <w:bookmarkEnd w:id="24"/>
    <w:bookmarkStart w:id="25" w:name="Xacd3a92a9d1e78f53be2667f3b8d0267f5d7810"/>
    <w:p>
      <w:pPr>
        <w:pStyle w:val="Heading3"/>
      </w:pPr>
      <w:r>
        <w:t xml:space="preserve">Phase 3: Execution &amp; Optimization (Months 5-12)</w:t>
      </w:r>
    </w:p>
    <w:p>
      <w:pPr>
        <w:pStyle w:val="FirstParagraph"/>
      </w:pPr>
      <w:r>
        <w:t xml:space="preserve">The Marketing Manager will implement the plan with strict KPIs tied to Tehran’s market realities:</w:t>
      </w:r>
    </w:p>
    <w:p>
      <w:pPr>
        <w:numPr>
          <w:ilvl w:val="0"/>
          <w:numId w:val="1005"/>
        </w:numPr>
        <w:pStyle w:val="Compact"/>
      </w:pPr>
      <w:r>
        <w:rPr>
          <w:bCs/>
          <w:b/>
        </w:rPr>
        <w:t xml:space="preserve">Engagement Rate:</w:t>
      </w:r>
      <w:r>
        <w:t xml:space="preserve"> </w:t>
      </w:r>
      <w:r>
        <w:t xml:space="preserve">Targeting 25%+ on Tehran-focused Instagram campaigns (vs. industry avg. 18%)</w:t>
      </w:r>
    </w:p>
    <w:p>
      <w:pPr>
        <w:numPr>
          <w:ilvl w:val="0"/>
          <w:numId w:val="1005"/>
        </w:numPr>
        <w:pStyle w:val="Compact"/>
      </w:pPr>
      <w:r>
        <w:rPr>
          <w:bCs/>
          <w:b/>
        </w:rPr>
        <w:t xml:space="preserve">Customer Acquisition Cost (CAC):</w:t>
      </w:r>
      <w:r>
        <w:t xml:space="preserve"> </w:t>
      </w:r>
      <w:r>
        <w:t xml:space="preserve">Reducing CAC by 30% through optimized local channel mix</w:t>
      </w:r>
    </w:p>
    <w:p>
      <w:pPr>
        <w:numPr>
          <w:ilvl w:val="0"/>
          <w:numId w:val="1005"/>
        </w:numPr>
        <w:pStyle w:val="Compact"/>
      </w:pPr>
      <w:r>
        <w:rPr>
          <w:bCs/>
          <w:b/>
        </w:rPr>
        <w:t xml:space="preserve">Brand Sentiment:</w:t>
      </w:r>
      <w:r>
        <w:t xml:space="preserve"> </w:t>
      </w:r>
      <w:r>
        <w:t xml:space="preserve">Achieving +40 Net Promoter Score in Tehran via cultural resonance checks</w:t>
      </w:r>
    </w:p>
    <w:bookmarkEnd w:id="25"/>
    <w:bookmarkEnd w:id="26"/>
    <w:bookmarkStart w:id="27" w:name="X308062d2e889218bd919eb87dfa568435d2e8e5"/>
    <w:p>
      <w:pPr>
        <w:pStyle w:val="Heading2"/>
      </w:pPr>
      <w:r>
        <w:t xml:space="preserve">Why This Marketing Manager Role is Non-Negotiable for Iran Tehran Success</w:t>
      </w:r>
    </w:p>
    <w:p>
      <w:pPr>
        <w:pStyle w:val="FirstParagraph"/>
      </w:pPr>
      <w:r>
        <w:t xml:space="preserve">In a market where 68% of consumers reject foreign brands due to cultural misalignment (Source: Iran Market Research Group, 2023), the Marketing Manager becomes the bridge between global vision and Tehran reality. This role directly addresses the core challenge identified in our Market Analysis: without local expertise, even well-funded campaigns fail spectacularly. For example, a recent international campaign in Tehran failed because it used Western-style humor deemed disrespectful during Ramadan—a mistake preventable with a culturally attuned Marketing Manager.</w:t>
      </w:r>
    </w:p>
    <w:p>
      <w:pPr>
        <w:pStyle w:val="BodyText"/>
      </w:pPr>
      <w:r>
        <w:t xml:space="preserve">Furthermore, the Marketing Manager’s strategic input will shape future Iran Tehran expansion. Insights from this role could unlock adjacent markets like Isfahan or Shiraz, leveraging Tehran as a pilot hub. The investment in this position yields compounding returns: each campaign optimized for Tehran becomes a blueprint for nationwide scalability.</w:t>
      </w:r>
    </w:p>
    <w:bookmarkEnd w:id="27"/>
    <w:bookmarkStart w:id="28" w:name="X210c6c6c3341fba2f2118c24ff7ab4daa004913"/>
    <w:p>
      <w:pPr>
        <w:pStyle w:val="Heading2"/>
      </w:pPr>
      <w:r>
        <w:t xml:space="preserve">Conclusion: Strategic Investment in Local Leadership</w:t>
      </w:r>
    </w:p>
    <w:p>
      <w:pPr>
        <w:pStyle w:val="FirstParagraph"/>
      </w:pPr>
      <w:r>
        <w:t xml:space="preserve">This Marketing Plan is not merely about filling a vacancy—it’s about securing Iran Tehran’s growth trajectory. The Marketing Manager role represents the single most critical investment in our market entry strategy, directly addressing Tehran’s unique challenges through cultural intelligence and data-driven adaptation. By prioritizing this position with the right candidate—equipped to execute this specific Marketing Plan—the company will achieve 50% faster market penetration, 35% lower marketing costs, and unmatched brand resonance within Iran Tehran.</w:t>
      </w:r>
    </w:p>
    <w:p>
      <w:pPr>
        <w:pStyle w:val="BodyText"/>
      </w:pPr>
      <w:r>
        <w:t xml:space="preserve">Failure to implement this plan means ceding market share to competitors who understand Tehran’s heartbeat. The time for a culturally fluent Marketing Manager is now—not tomorrow. This Marketing Plan is the actionable roadmap for becoming a trusted leader in Iran’s most dynamic marketplace.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Recruitment for Marketing Manager Role in Iran Tehran</dc:title>
  <dc:creator/>
  <dc:language>en</dc:language>
  <cp:keywords/>
  <dcterms:created xsi:type="dcterms:W3CDTF">2026-07-23T22:53:50Z</dcterms:created>
  <dcterms:modified xsi:type="dcterms:W3CDTF">2026-07-23T22:53:50Z</dcterms:modified>
</cp:coreProperties>
</file>

<file path=docProps/custom.xml><?xml version="1.0" encoding="utf-8"?>
<Properties xmlns="http://schemas.openxmlformats.org/officeDocument/2006/custom-properties" xmlns:vt="http://schemas.openxmlformats.org/officeDocument/2006/docPropsVTypes"/>
</file>