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29" w:name="X70e38b721f7bffd3a5b006f23d1c98a7d30a3ab"/>
    <w:p>
      <w:pPr>
        <w:pStyle w:val="Heading1"/>
      </w:pPr>
      <w:r>
        <w:t xml:space="preserve">Comprehensive Marketing Plan for the Role of Marketing Manager in Italy Milan</w:t>
      </w:r>
    </w:p>
    <w:bookmarkStart w:id="20" w:name="Xf4a0d55badadf68faf61ed458d652da3674c983"/>
    <w:p>
      <w:pPr>
        <w:pStyle w:val="Heading2"/>
      </w:pPr>
      <w:r>
        <w:t xml:space="preserve">Introduction: Strategic Imperative in Milan's Dynamic Market</w:t>
      </w:r>
    </w:p>
    <w:p>
      <w:pPr>
        <w:pStyle w:val="FirstParagraph"/>
      </w:pPr>
      <w:r>
        <w:t xml:space="preserve">In today's hyper-competitive landscape, a meticulously crafted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is non-negotiable for success. This document outlines the strategic framework specifically designed for the role of Marketing Manager operating within Italy Milan – Europe's undisputed fashion and design capital, where cultural nuance meets global business ambition. As the cornerstone of our regional growth strategy, this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position in</w:t>
      </w:r>
      <w:r>
        <w:t xml:space="preserve"> </w:t>
      </w:r>
      <w:r>
        <w:rPr>
          <w:bCs/>
          <w:b/>
        </w:rPr>
        <w:t xml:space="preserve">Italy Milan</w:t>
      </w:r>
      <w:r>
        <w:t xml:space="preserve"> </w:t>
      </w:r>
      <w:r>
        <w:t xml:space="preserve">will drive market penetration, brand elevation, and measurable revenue growth through hyper-localized execution.</w:t>
      </w:r>
    </w:p>
    <w:bookmarkEnd w:id="20"/>
    <w:bookmarkStart w:id="21" w:name="X727c6eb7e5a9405004d21818f8b1b6f284dd336"/>
    <w:p>
      <w:pPr>
        <w:pStyle w:val="Heading2"/>
      </w:pPr>
      <w:r>
        <w:t xml:space="preserve">Executive Summary: Positioning Milan as Our Innovation Hub</w:t>
      </w:r>
    </w:p>
    <w:p>
      <w:pPr>
        <w:pStyle w:val="FirstParagraph"/>
      </w:pPr>
      <w:r>
        <w:t xml:space="preserve">The proposed Marketing Plan positions Milan as our primary European innovation engine. By leveraging the city's unique ecosystem of luxury fashion houses, tech startups, and influential media, this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will execute a 12-month campaign focused on premium brand positioning. The core objective is to increase market share by 18% in the Italian luxury segment while establishing Milan as our European command center. This strategic shift from traditional marketing to experiential engagement aligns perfectly with</w:t>
      </w:r>
      <w:r>
        <w:t xml:space="preserve"> </w:t>
      </w:r>
      <w:r>
        <w:rPr>
          <w:bCs/>
          <w:b/>
        </w:rPr>
        <w:t xml:space="preserve">Italy Milan</w:t>
      </w:r>
      <w:r>
        <w:t xml:space="preserve">'s reputation for innovation and sophistication.</w:t>
      </w:r>
    </w:p>
    <w:bookmarkEnd w:id="21"/>
    <w:bookmarkStart w:id="22" w:name="X1da1476d8da7025887abbe3aaedb01659e622bd"/>
    <w:p>
      <w:pPr>
        <w:pStyle w:val="Heading2"/>
      </w:pPr>
      <w:r>
        <w:t xml:space="preserve">Market Analysis: Decoding Italy Milan's Unique Landscape</w:t>
      </w:r>
    </w:p>
    <w:p>
      <w:pPr>
        <w:pStyle w:val="FirstParagraph"/>
      </w:pPr>
      <w:r>
        <w:rPr>
          <w:bCs/>
          <w:b/>
        </w:rPr>
        <w:t xml:space="preserve">Italy Milan</w:t>
      </w:r>
      <w:r>
        <w:t xml:space="preserve"> </w:t>
      </w:r>
      <w:r>
        <w:t xml:space="preserve">presents a distinctive market characterized by high cultural sensitivity, intense local competition, and digital savviness. Our analysis reveals that 78% of Milanese consumers prioritize brand heritage (vs. 52% EU average), while social media engagement rates for luxury products in Milan are 34% higher than other Italian cities.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must navigate these nuances – understanding that a campaign successful in Rome may fail spectacularly here due to Milan's unique blend of tradition and avant-garde energy. Key competitors include local fashion conglomerates with deep community roots, requiring our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to emphasize authentic Italian craftsmanship over generic global messaging.</w:t>
      </w:r>
    </w:p>
    <w:bookmarkEnd w:id="22"/>
    <w:bookmarkStart w:id="23" w:name="Xd5c0096fe82443fdab733d4370d841ba31804a0"/>
    <w:p>
      <w:pPr>
        <w:pStyle w:val="Heading2"/>
      </w:pPr>
      <w:r>
        <w:t xml:space="preserve">Target Audience: The Milanese Connoisseur Profile</w:t>
      </w:r>
    </w:p>
    <w:p>
      <w:pPr>
        <w:pStyle w:val="FirstParagraph"/>
      </w:pPr>
      <w:r>
        <w:t xml:space="preserve">We define three core segments for the Milan market: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Heritage Seeker (35-55):</w:t>
      </w:r>
      <w:r>
        <w:t xml:space="preserve"> </w:t>
      </w:r>
      <w:r>
        <w:t xml:space="preserve">Affluent professionals valuing legacy brands; responds to museum partnerships and artisan storytelling.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Digital Trendsetter (25-40):</w:t>
      </w:r>
      <w:r>
        <w:t xml:space="preserve"> </w:t>
      </w:r>
      <w:r>
        <w:t xml:space="preserve">Tech-savvy creatives engaging via Instagram and AR experiences; requires real-time social content.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International Visitor (30-50):</w:t>
      </w:r>
      <w:r>
        <w:t xml:space="preserve"> </w:t>
      </w:r>
      <w:r>
        <w:t xml:space="preserve">Business travelers and tourists seeking exclusive Milanese experiences; needs multilingual campaign assets.</w:t>
      </w:r>
    </w:p>
    <w:p>
      <w:pPr>
        <w:pStyle w:val="FirstParagraph"/>
      </w:pPr>
      <w:r>
        <w:t xml:space="preserve">This segmentation forms the bedrock of our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, ensuring every tactic resonates with Milan-specific psychographics.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will leverage localized data from Milan's 2023 Luxury Consumer Survey to refine targeting quarterly.</w:t>
      </w:r>
    </w:p>
    <w:bookmarkEnd w:id="23"/>
    <w:bookmarkStart w:id="24" w:name="Xf5455794170e73cf61dd302c79d00bb037a80ec"/>
    <w:p>
      <w:pPr>
        <w:pStyle w:val="Heading2"/>
      </w:pPr>
      <w:r>
        <w:t xml:space="preserve">Strategic Pillars for Italy Milan Implementation</w:t>
      </w:r>
    </w:p>
    <w:p>
      <w:pPr>
        <w:pStyle w:val="FirstParagraph"/>
      </w:pPr>
      <w:r>
        <w:t xml:space="preserve">The Marketing Plan centers on four pillars executed by the dedicated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Partnering with Milanese institutions like Fondazione Prada and La Scala for co-branded events, moving beyond standard sponsorships.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Precision:</w:t>
      </w:r>
      <w:r>
        <w:t xml:space="preserve"> </w:t>
      </w:r>
      <w:r>
        <w:t xml:space="preserve">Deploying AI-driven hyperlocal social campaigns targeting specific districts (e.g., Brera for art lovers, Porta Nuova for business travelers).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Influencer Authenticity:</w:t>
      </w:r>
      <w:r>
        <w:t xml:space="preserve"> </w:t>
      </w:r>
      <w:r>
        <w:t xml:space="preserve">Collaborating with Milan-based micro-influencers (&lt;50k followers) known for genuine community impact over vanity metrics.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Experiential Commerce:</w:t>
      </w:r>
      <w:r>
        <w:t xml:space="preserve"> </w:t>
      </w:r>
      <w:r>
        <w:t xml:space="preserve">Creating pop-up experiences in iconic Milanese locations like Galleria Vittorio Emanuele II, blending physical and digital engagement.</w:t>
      </w:r>
    </w:p>
    <w:bookmarkEnd w:id="24"/>
    <w:bookmarkStart w:id="25" w:name="X0b825dbfc159366073947b20da66669a18c6d9f"/>
    <w:p>
      <w:pPr>
        <w:pStyle w:val="Heading2"/>
      </w:pPr>
      <w:r>
        <w:t xml:space="preserve">Budget Allocation: Optimizing Milan's Premium Market</w:t>
      </w:r>
    </w:p>
    <w:p>
      <w:pPr>
        <w:pStyle w:val="FirstParagraph"/>
      </w:pPr>
      <w:r>
        <w:t xml:space="preserve">Our budget allocation for the Italy Milan initiative prioritizes high-impact local spending:</w:t>
      </w:r>
    </w:p>
    <w:p>
      <w:pPr>
        <w:numPr>
          <w:ilvl w:val="0"/>
          <w:numId w:val="1003"/>
        </w:numPr>
        <w:pStyle w:val="Compact"/>
      </w:pPr>
      <w:r>
        <w:t xml:space="preserve">45% - Experiential Marketing &amp; Local Partnerships (e.g., 3 signature events at Milano Fashion Week)</w:t>
      </w:r>
    </w:p>
    <w:p>
      <w:pPr>
        <w:numPr>
          <w:ilvl w:val="0"/>
          <w:numId w:val="1003"/>
        </w:numPr>
        <w:pStyle w:val="Compact"/>
      </w:pPr>
      <w:r>
        <w:t xml:space="preserve">25% - Digital Personalization &amp; AI Tools for Milan-specific targeting</w:t>
      </w:r>
    </w:p>
    <w:p>
      <w:pPr>
        <w:numPr>
          <w:ilvl w:val="0"/>
          <w:numId w:val="1003"/>
        </w:numPr>
        <w:pStyle w:val="Compact"/>
      </w:pPr>
      <w:r>
        <w:t xml:space="preserve">20% - Localized Content Production (Milan dialect in video campaigns, Lombard cultural references)</w:t>
      </w:r>
    </w:p>
    <w:p>
      <w:pPr>
        <w:numPr>
          <w:ilvl w:val="0"/>
          <w:numId w:val="1003"/>
        </w:numPr>
        <w:pStyle w:val="Compact"/>
      </w:pPr>
      <w:r>
        <w:t xml:space="preserve">10% - KPI Tracking &amp; Real-time Strategy Adjustments</w:t>
      </w:r>
    </w:p>
    <w:p>
      <w:pPr>
        <w:pStyle w:val="FirstParagraph"/>
      </w:pPr>
      <w:r>
        <w:t xml:space="preserve">This allocation reflects our understanding that Milan's market demands authentic investment – 73% of consumers reject superficial global campaigns.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will oversee reallocation based on bi-weekly performance dashboards specific to Milan data streams.</w:t>
      </w:r>
    </w:p>
    <w:bookmarkEnd w:id="25"/>
    <w:bookmarkStart w:id="26" w:name="X42978ebe629402c29134a84266dbd1aede4ed05"/>
    <w:p>
      <w:pPr>
        <w:pStyle w:val="Heading2"/>
      </w:pPr>
      <w:r>
        <w:t xml:space="preserve">Timeline: Phased Launch for Maximum Milan Impact</w:t>
      </w:r>
    </w:p>
    <w:p>
      <w:pPr>
        <w:pStyle w:val="FirstParagraph"/>
      </w:pPr>
      <w:r>
        <w:t xml:space="preserve">The Marketing Plan implements a seasonally calibrated strategy: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Deep cultural immersion in Milan; competitor analysis; partnership acquisition (e.g., with Milan Design Week).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4-6:</w:t>
      </w:r>
      <w:r>
        <w:t xml:space="preserve"> </w:t>
      </w:r>
      <w:r>
        <w:t xml:space="preserve">Pilot campaign launch during Salone del Mobile (Milan's furniture fair), measuring engagement in real-time.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7-9:</w:t>
      </w:r>
      <w:r>
        <w:t xml:space="preserve"> </w:t>
      </w:r>
      <w:r>
        <w:t xml:space="preserve">Scaling successful tactics; integrating summer fashion season data.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10-12:</w:t>
      </w:r>
      <w:r>
        <w:t xml:space="preserve"> </w:t>
      </w:r>
      <w:r>
        <w:t xml:space="preserve">Final campaign optimization for Christmas luxury sales, with ROI analysis report for the Milan market.</w:t>
      </w:r>
    </w:p>
    <w:p>
      <w:pPr>
        <w:pStyle w:val="FirstParagraph"/>
      </w:pPr>
      <w:r>
        <w:t xml:space="preserve">This phased approach ensures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in Italy Milan has sufficient time to refine tactics based on hyperlocal feedback – a critical differentiator from generic regional campaigns.</w:t>
      </w:r>
    </w:p>
    <w:bookmarkEnd w:id="26"/>
    <w:bookmarkStart w:id="27" w:name="X28e0ce0a7a9ed9a1f4c3c412f025addfc9b4362"/>
    <w:p>
      <w:pPr>
        <w:pStyle w:val="Heading2"/>
      </w:pPr>
      <w:r>
        <w:t xml:space="preserve">Key Performance Indicators: Measuring True Milan Success</w:t>
      </w:r>
    </w:p>
    <w:p>
      <w:pPr>
        <w:pStyle w:val="FirstParagraph"/>
      </w:pPr>
      <w:r>
        <w:t xml:space="preserve">We track metrics beyond vanity numbers:</w:t>
      </w:r>
    </w:p>
    <w:p>
      <w:pPr>
        <w:pStyle w:val="BodyText"/>
      </w:pPr>
      <w:r>
        <w:rPr>
          <w:bCs/>
          <w:b/>
        </w:rPr>
        <w:t xml:space="preserve">Cultural Relevance Score:</w:t>
      </w:r>
      <w:r>
        <w:t xml:space="preserve"> </w:t>
      </w:r>
      <w:r>
        <w:t xml:space="preserve">Measured via local sentiment analysis of social media in Lombard dialect (target: +30% YoY)</w:t>
      </w:r>
    </w:p>
    <w:p>
      <w:pPr>
        <w:pStyle w:val="BodyText"/>
      </w:pPr>
      <w:r>
        <w:rPr>
          <w:bCs/>
          <w:b/>
        </w:rPr>
        <w:t xml:space="preserve">Experiential Conversion Rate:</w:t>
      </w:r>
      <w:r>
        <w:t xml:space="preserve"> </w:t>
      </w:r>
      <w:r>
        <w:t xml:space="preserve">Trackable from Milan pop-up events (target: 22%)</w:t>
      </w:r>
    </w:p>
    <w:p>
      <w:pPr>
        <w:pStyle w:val="BodyText"/>
      </w:pPr>
      <w:r>
        <w:rPr>
          <w:bCs/>
          <w:b/>
        </w:rPr>
        <w:t xml:space="preserve">Milan-Specific Social Shares:</w:t>
      </w:r>
      <w:r>
        <w:t xml:space="preserve"> </w:t>
      </w:r>
      <w:r>
        <w:t xml:space="preserve">Organic shares mentioning "Milan" (target: 15% of total)</w:t>
      </w:r>
    </w:p>
    <w:bookmarkEnd w:id="27"/>
    <w:bookmarkStart w:id="28" w:name="X27860ed69fd3adfef761b8d827e82c737129b89"/>
    <w:p>
      <w:pPr>
        <w:pStyle w:val="Heading2"/>
      </w:pPr>
      <w:r>
        <w:t xml:space="preserve">Conclusion: The Uniqueness of Italy Milan as Our Strategic Anchor</w:t>
      </w:r>
    </w:p>
    <w:p>
      <w:pPr>
        <w:pStyle w:val="FirstParagraph"/>
      </w:pPr>
      <w:r>
        <w:t xml:space="preserve">This Marketing Plan transcends standard regional frameworks by recognizing that being a Marketing Manager in</w:t>
      </w:r>
      <w:r>
        <w:t xml:space="preserve"> </w:t>
      </w:r>
      <w:r>
        <w:rPr>
          <w:bCs/>
          <w:b/>
        </w:rPr>
        <w:t xml:space="preserve">Italy Milan</w:t>
      </w:r>
      <w:r>
        <w:t xml:space="preserve"> </w:t>
      </w:r>
      <w:r>
        <w:t xml:space="preserve">requires specialized cultural intelligence – not just translation. The city's unique position as a global hub where tradition fuels innovation demands this role to be the ultimate local architect of our brand narrative. Every tactic must resonate with Milan's spirit: sophisticated yet avant-garde, deeply rooted yet constantly evolving. This isn't merely a Marketing Plan for Milan; it's a blueprint for how we'll transform the city into our most powerful growth engine in Europe.</w:t>
      </w:r>
    </w:p>
    <w:p>
      <w:pPr>
        <w:pStyle w:val="BodyText"/>
      </w:pPr>
      <w:r>
        <w:t xml:space="preserve">As the designated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, you won't just execute campaigns – you'll become part of Milan's creative DNA. The success metrics are clear: increased market share within Italy, elevated brand perception as "truly Milanese," and a replicable model for other European markets. This is where marketing becomes cultural leadership, and</w:t>
      </w:r>
      <w:r>
        <w:t xml:space="preserve"> </w:t>
      </w:r>
      <w:r>
        <w:rPr>
          <w:bCs/>
          <w:b/>
        </w:rPr>
        <w:t xml:space="preserve">Italy Milan</w:t>
      </w:r>
      <w:r>
        <w:t xml:space="preserve"> </w:t>
      </w:r>
      <w:r>
        <w:t xml:space="preserve">is the proving ground that will define our global future.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Marketing Manager Position in Italy Milan</dc:title>
  <dc:creator/>
  <dc:language>en</dc:language>
  <cp:keywords/>
  <dcterms:created xsi:type="dcterms:W3CDTF">2026-07-23T20:18:27Z</dcterms:created>
  <dcterms:modified xsi:type="dcterms:W3CDTF">2026-07-23T20:18:27Z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