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Osaka</w:t>
      </w:r>
      <w:r>
        <w:t xml:space="preserve"> </w:t>
      </w:r>
      <w:r>
        <w:t xml:space="preserve">Market</w:t>
      </w:r>
      <w:r>
        <w:t xml:space="preserve"> </w:t>
      </w:r>
      <w:r>
        <w:t xml:space="preserve">Strategy</w:t>
      </w:r>
      <w:r>
        <w:t xml:space="preserve"> </w:t>
      </w:r>
      <w:r>
        <w:t xml:space="preserve">for</w:t>
      </w:r>
      <w:r>
        <w:t xml:space="preserve"> </w:t>
      </w:r>
      <w:r>
        <w:t xml:space="preserve">Marketing</w:t>
      </w:r>
      <w:r>
        <w:t xml:space="preserve"> </w:t>
      </w:r>
      <w:r>
        <w:t xml:space="preserve">Manager</w:t>
      </w:r>
      <w:r>
        <w:t xml:space="preserve"> </w:t>
      </w:r>
      <w:r>
        <w:t xml:space="preserve">Role</w:t>
      </w:r>
    </w:p>
    <w:bookmarkStart w:id="30" w:name="X0deed8a5f6ba490834f5b151baecd932f067f6b"/>
    <w:p>
      <w:pPr>
        <w:pStyle w:val="Heading1"/>
      </w:pPr>
      <w:r>
        <w:t xml:space="preserve">Comprehensive Marketing Plan: Elevating Brand Presence in Japan Osaka through Strategic Leadership of the Marketing Manager</w:t>
      </w:r>
    </w:p>
    <w:bookmarkStart w:id="20" w:name="executive-summary"/>
    <w:p>
      <w:pPr>
        <w:pStyle w:val="Heading2"/>
      </w:pPr>
      <w:r>
        <w:t xml:space="preserve">Executive Summary</w:t>
      </w:r>
    </w:p>
    <w:p>
      <w:pPr>
        <w:pStyle w:val="FirstParagraph"/>
      </w:pPr>
      <w:r>
        <w:t xml:space="preserve">This strategic marketing plan outlines a tailored approach for executing brand growth within the dynamic Osaka market, specifically designed to empower our appointed Marketing Manager. As Japan's second-largest city and a cultural epicenter with 20 million consumers, Osaka demands a hyper-localized strategy that leverages its unique consumer psychology, competitive landscape, and digital ecosystem. The core objective of this Marketing Plan is to position our brand as a community-centric leader in Japan Osaka through the decisive leadership of our dedicated Marketing Manager. This document details actionable tactics where the Marketing Manager becomes the pivotal driver of market penetration, customer engagement, and revenue growth within Osaka's distinct business environment.</w:t>
      </w:r>
    </w:p>
    <w:bookmarkEnd w:id="20"/>
    <w:bookmarkStart w:id="21" w:name="X17e00380d8a5290ba82c1fa71ac4ba4210a47fc"/>
    <w:p>
      <w:pPr>
        <w:pStyle w:val="Heading2"/>
      </w:pPr>
      <w:r>
        <w:t xml:space="preserve">Osaka Market Analysis: The Imperative for Localized Strategy</w:t>
      </w:r>
    </w:p>
    <w:p>
      <w:pPr>
        <w:pStyle w:val="FirstParagraph"/>
      </w:pPr>
      <w:r>
        <w:t xml:space="preserve">Japan Osaka is not merely a regional market—it is a cultural and economic powerhouse with consumption patterns radically different from Tokyo or global averages. Osaka residents prioritize authenticity, value-driven experiences, and direct community connection ("Kizuna" culture). Key insights demand our Marketing Plan adapts to:</w:t>
      </w:r>
    </w:p>
    <w:p>
      <w:pPr>
        <w:numPr>
          <w:ilvl w:val="0"/>
          <w:numId w:val="1001"/>
        </w:numPr>
        <w:pStyle w:val="Compact"/>
      </w:pPr>
      <w:r>
        <w:rPr>
          <w:bCs/>
          <w:b/>
        </w:rPr>
        <w:t xml:space="preserve">Consumer Behavior:</w:t>
      </w:r>
      <w:r>
        <w:t xml:space="preserve"> </w:t>
      </w:r>
      <w:r>
        <w:t xml:space="preserve">78% of Osaka consumers prefer locally-relevant content over national campaigns (JICSA 2023), with high engagement in neighborhood-based social interactions.</w:t>
      </w:r>
    </w:p>
    <w:p>
      <w:pPr>
        <w:numPr>
          <w:ilvl w:val="0"/>
          <w:numId w:val="1001"/>
        </w:numPr>
        <w:pStyle w:val="Compact"/>
      </w:pPr>
      <w:r>
        <w:rPr>
          <w:bCs/>
          <w:b/>
        </w:rPr>
        <w:t xml:space="preserve">Digital Landscape:</w:t>
      </w:r>
      <w:r>
        <w:t xml:space="preserve"> </w:t>
      </w:r>
      <w:r>
        <w:t xml:space="preserve">LINE dominates communication (97% penetration), surpassing Instagram or Facebook. Local influencers and "Kōriyama" festivals are critical touchpoints.</w:t>
      </w:r>
    </w:p>
    <w:p>
      <w:pPr>
        <w:numPr>
          <w:ilvl w:val="0"/>
          <w:numId w:val="1001"/>
        </w:numPr>
        <w:pStyle w:val="Compact"/>
      </w:pPr>
      <w:r>
        <w:rPr>
          <w:bCs/>
          <w:b/>
        </w:rPr>
        <w:t xml:space="preserve">Competitive Pressure:</w:t>
      </w:r>
      <w:r>
        <w:t xml:space="preserve"> </w:t>
      </w:r>
      <w:r>
        <w:t xml:space="preserve">Osaka hosts 62% of Japan's major retail chains; differentiation requires deep cultural nuance beyond standard marketing tactics.</w:t>
      </w:r>
    </w:p>
    <w:p>
      <w:pPr>
        <w:pStyle w:val="FirstParagraph"/>
      </w:pPr>
      <w:r>
        <w:t xml:space="preserve">The Marketing Manager must interpret these insights to craft campaigns that resonate with Osaka’s "Kansai spirit" — characterized by wit, directness, and warmth—ensuring the Marketing Plan avoids generic Japanese approaches and delivers true local relevance. Ignoring this specificity risks campaign failure in a market where cultural missteps are costly.</w:t>
      </w:r>
    </w:p>
    <w:bookmarkEnd w:id="21"/>
    <w:bookmarkStart w:id="22" w:name="X1e463681a1593a536658ada62f21470ddfed535"/>
    <w:p>
      <w:pPr>
        <w:pStyle w:val="Heading2"/>
      </w:pPr>
      <w:r>
        <w:t xml:space="preserve">The Critical Role of the Marketing Manager in Osaka</w:t>
      </w:r>
    </w:p>
    <w:p>
      <w:pPr>
        <w:pStyle w:val="FirstParagraph"/>
      </w:pPr>
      <w:r>
        <w:t xml:space="preserve">This role transcends traditional marketing leadership; it demands a Japan Osaka-native or deeply embedded bicultural strategist. The Marketing Manager will be accountable for:</w:t>
      </w:r>
    </w:p>
    <w:p>
      <w:pPr>
        <w:numPr>
          <w:ilvl w:val="0"/>
          <w:numId w:val="1002"/>
        </w:numPr>
        <w:pStyle w:val="Compact"/>
      </w:pPr>
      <w:r>
        <w:rPr>
          <w:bCs/>
          <w:b/>
        </w:rPr>
        <w:t xml:space="preserve">Hyper-Local Campaign Execution:</w:t>
      </w:r>
      <w:r>
        <w:t xml:space="preserve"> </w:t>
      </w:r>
      <w:r>
        <w:t xml:space="preserve">Developing and managing campaigns reflecting Osaka dialects, humor, and landmarks (e.g., Dotonbori street festivals, Kuromon Market events).</w:t>
      </w:r>
    </w:p>
    <w:p>
      <w:pPr>
        <w:numPr>
          <w:ilvl w:val="0"/>
          <w:numId w:val="1002"/>
        </w:numPr>
        <w:pStyle w:val="Compact"/>
      </w:pPr>
      <w:r>
        <w:rPr>
          <w:bCs/>
          <w:b/>
        </w:rPr>
        <w:t xml:space="preserve">Relationship Capitalization:</w:t>
      </w:r>
      <w:r>
        <w:t xml:space="preserve"> </w:t>
      </w:r>
      <w:r>
        <w:t xml:space="preserve">Leveraging the Marketing Manager's established network with Osaka-based media (Kansai TV), influencers ("Kansai Onsen" creators), and community leaders to secure organic reach.</w:t>
      </w:r>
    </w:p>
    <w:p>
      <w:pPr>
        <w:numPr>
          <w:ilvl w:val="0"/>
          <w:numId w:val="1002"/>
        </w:numPr>
        <w:pStyle w:val="Compact"/>
      </w:pPr>
      <w:r>
        <w:rPr>
          <w:bCs/>
          <w:b/>
        </w:rPr>
        <w:t xml:space="preserve">Data-Driven Adaptation:</w:t>
      </w:r>
      <w:r>
        <w:t xml:space="preserve"> </w:t>
      </w:r>
      <w:r>
        <w:t xml:space="preserve">Utilizing Osaka-specific analytics (e.g., LINE engagement metrics, local search trends) to pivot strategies weekly, not quarterly.</w:t>
      </w:r>
    </w:p>
    <w:p>
      <w:pPr>
        <w:numPr>
          <w:ilvl w:val="0"/>
          <w:numId w:val="1002"/>
        </w:numPr>
        <w:pStyle w:val="Compact"/>
      </w:pPr>
      <w:r>
        <w:rPr>
          <w:bCs/>
          <w:b/>
        </w:rPr>
        <w:t xml:space="preserve">Cultural Liaison:</w:t>
      </w:r>
      <w:r>
        <w:t xml:space="preserve"> </w:t>
      </w:r>
      <w:r>
        <w:t xml:space="preserve">Bridging corporate strategy with Osaka’s business etiquette—where trust is built through in-person *nōkai* (networking dinners), not just email.</w:t>
      </w:r>
    </w:p>
    <w:p>
      <w:pPr>
        <w:pStyle w:val="FirstParagraph"/>
      </w:pPr>
      <w:r>
        <w:t xml:space="preserve">The Marketing Manager isn't just a role; they are the cultural compass ensuring every touchpoint of our Marketing Plan feels authentically Osaka, not imported from Tokyo headquarters. Their success directly correlates with market share growth in this pivotal region.</w:t>
      </w:r>
    </w:p>
    <w:bookmarkEnd w:id="22"/>
    <w:bookmarkStart w:id="27" w:name="X4787ada1183d668ec86b46abad7684c98536936"/>
    <w:p>
      <w:pPr>
        <w:pStyle w:val="Heading2"/>
      </w:pPr>
      <w:r>
        <w:t xml:space="preserve">Core Tactical Pillars of the Osaka Marketing Plan</w:t>
      </w:r>
    </w:p>
    <w:p>
      <w:pPr>
        <w:pStyle w:val="FirstParagraph"/>
      </w:pPr>
      <w:r>
        <w:t xml:space="preserve">The actionable framework for the Marketing Manager focuses on four pillars uniquely calibrated for Japan Osaka:</w:t>
      </w:r>
    </w:p>
    <w:bookmarkStart w:id="23" w:name="community-immersion-campaigns"/>
    <w:p>
      <w:pPr>
        <w:pStyle w:val="Heading3"/>
      </w:pPr>
      <w:r>
        <w:t xml:space="preserve">1. Community Immersion Campaigns</w:t>
      </w:r>
    </w:p>
    <w:p>
      <w:pPr>
        <w:pStyle w:val="FirstParagraph"/>
      </w:pPr>
      <w:r>
        <w:t xml:space="preserve">Leverage Osaka’s strong neighborhood identity. The Marketing Manager will partner with local *chōnaikai* (ward associations) to co-host events at locations like Shitennoji Temple or Kuromon Market, integrating our brand into community rituals (e.g., "Dotonbori Summer Nights" sponsored by us). This requires the Marketing Manager to personally negotiate partnerships and manage on-ground operations—ensuring campaigns feel woven into Osaka’s fabric, not imposed upon it.</w:t>
      </w:r>
    </w:p>
    <w:bookmarkEnd w:id="23"/>
    <w:bookmarkStart w:id="24" w:name="line-ecosystem-dominance"/>
    <w:p>
      <w:pPr>
        <w:pStyle w:val="Heading3"/>
      </w:pPr>
      <w:r>
        <w:t xml:space="preserve">2. LINE Ecosystem Dominance</w:t>
      </w:r>
    </w:p>
    <w:p>
      <w:pPr>
        <w:pStyle w:val="FirstParagraph"/>
      </w:pPr>
      <w:r>
        <w:t xml:space="preserve">Develop a dedicated Osaka LINE Business Account with daily value: exclusive discounts for Dotonbori shoppers, "Kansai Humor" polls (e.g., "Which Osaka street food is *truly* the best?"), and real-time customer service via local staff. The Marketing Manager will curate content using Osaka slang ("Oosaka-ben") and monitor sentiment daily, adjusting messaging within hours of feedback—ensuring our brand becomes a trusted community hub on LINE.</w:t>
      </w:r>
    </w:p>
    <w:bookmarkEnd w:id="24"/>
    <w:bookmarkStart w:id="25" w:name="influencer-ecosystem-integration"/>
    <w:p>
      <w:pPr>
        <w:pStyle w:val="Heading3"/>
      </w:pPr>
      <w:r>
        <w:t xml:space="preserve">3. Influencer Ecosystem Integration</w:t>
      </w:r>
    </w:p>
    <w:p>
      <w:pPr>
        <w:pStyle w:val="FirstParagraph"/>
      </w:pPr>
      <w:r>
        <w:t xml:space="preserve">Move beyond celebrity endorsements. The Marketing Manager will identify and collaborate with micro-influencers (5k–50k followers) deeply rooted in Osaka’s lifestyle (e.g., *yoshoku* cooking creators, Osaka travel bloggers). Campaigns like "My Osaka: 24 Hours with a Local" generate authentic UGC that resonates organically. The Marketing Manager ensures contracts align with Osaka's preference for long-term relationships over one-off posts.</w:t>
      </w:r>
    </w:p>
    <w:bookmarkEnd w:id="25"/>
    <w:bookmarkStart w:id="26" w:name="retail-synergy-in-key-locations"/>
    <w:p>
      <w:pPr>
        <w:pStyle w:val="Heading3"/>
      </w:pPr>
      <w:r>
        <w:t xml:space="preserve">4. Retail Synergy in Key Locations</w:t>
      </w:r>
    </w:p>
    <w:p>
      <w:pPr>
        <w:pStyle w:val="FirstParagraph"/>
      </w:pPr>
      <w:r>
        <w:t xml:space="preserve">Partner exclusively with Osaka’s iconic department stores (e.g., Daimaru, Takashimaya) for pop-up experiences in their most visited sections (e.g., the 2nd-floor Osaka food hall). The Marketing Manager negotiates space, designs culturally relevant displays using local motifs (e.g., *sakura* patterns on packaging), and trains store staff in Osaka-specific brand storytelling—turning retail moments into emotional connections.</w:t>
      </w:r>
    </w:p>
    <w:bookmarkEnd w:id="26"/>
    <w:bookmarkEnd w:id="27"/>
    <w:bookmarkStart w:id="28" w:name="performance-metrics-timeline"/>
    <w:p>
      <w:pPr>
        <w:pStyle w:val="Heading2"/>
      </w:pPr>
      <w:r>
        <w:t xml:space="preserve">Performance Metrics &amp; Timeline</w:t>
      </w:r>
    </w:p>
    <w:p>
      <w:pPr>
        <w:pStyle w:val="FirstParagraph"/>
      </w:pPr>
      <w:r>
        <w:t xml:space="preserve">The Marketing Manager’s success will be measured by Osaka-specific KPIs:</w:t>
      </w:r>
    </w:p>
    <w:p>
      <w:pPr>
        <w:numPr>
          <w:ilvl w:val="0"/>
          <w:numId w:val="1003"/>
        </w:numPr>
        <w:pStyle w:val="Compact"/>
      </w:pPr>
      <w:r>
        <w:rPr>
          <w:bCs/>
          <w:b/>
        </w:rPr>
        <w:t xml:space="preserve">Community Growth:</w:t>
      </w:r>
      <w:r>
        <w:t xml:space="preserve"> </w:t>
      </w:r>
      <w:r>
        <w:t xml:space="preserve">40% increase in local LINE community members within 6 months.</w:t>
      </w:r>
    </w:p>
    <w:p>
      <w:pPr>
        <w:numPr>
          <w:ilvl w:val="0"/>
          <w:numId w:val="1003"/>
        </w:numPr>
        <w:pStyle w:val="Compact"/>
      </w:pPr>
      <w:r>
        <w:rPr>
          <w:bCs/>
          <w:b/>
        </w:rPr>
        <w:t xml:space="preserve">Engagement Depth:</w:t>
      </w:r>
      <w:r>
        <w:t xml:space="preserve"> </w:t>
      </w:r>
      <w:r>
        <w:t xml:space="preserve">25% higher interaction rate on Osaka-targeted content vs. national average (tracked via LINE analytics).</w:t>
      </w:r>
    </w:p>
    <w:p>
      <w:pPr>
        <w:numPr>
          <w:ilvl w:val="0"/>
          <w:numId w:val="1003"/>
        </w:numPr>
        <w:pStyle w:val="Compact"/>
      </w:pPr>
      <w:r>
        <w:rPr>
          <w:bCs/>
          <w:b/>
        </w:rPr>
        <w:t xml:space="preserve">Revenue Impact:</w:t>
      </w:r>
      <w:r>
        <w:t xml:space="preserve"> </w:t>
      </w:r>
      <w:r>
        <w:t xml:space="preserve">15% market share growth in Osaka's target category within Year 1.</w:t>
      </w:r>
    </w:p>
    <w:p>
      <w:pPr>
        <w:pStyle w:val="FirstParagraph"/>
      </w:pPr>
      <w:r>
        <w:t xml:space="preserve">A phased timeline ensures rapid iteration: Month 1–2 focuses on cultural immersion and partner onboarding; Months 3–6 scale LINE campaigns and retail events; Months 7–12 optimize based on real-time data. The Marketing Manager leads weekly Osaka market reviews, adapting the Marketing Plan dynamically—proving that agility is non-negotiable in Japan Osaka’s fast-paced environment.</w:t>
      </w:r>
    </w:p>
    <w:bookmarkEnd w:id="28"/>
    <w:bookmarkStart w:id="29" w:name="Xb34dd0746c6bd1969e47995c78eba141e9b0e9d"/>
    <w:p>
      <w:pPr>
        <w:pStyle w:val="Heading2"/>
      </w:pPr>
      <w:r>
        <w:t xml:space="preserve">Conclusion: Why This Strategy Wins in Osaka</w:t>
      </w:r>
    </w:p>
    <w:p>
      <w:pPr>
        <w:pStyle w:val="FirstParagraph"/>
      </w:pPr>
      <w:r>
        <w:t xml:space="preserve">This Marketing Plan recognizes that success in Japan Osaka isn't about translating global tactics—it demands a locally embedded leader who understands the rhythm of this city. The Marketing Manager is not an executor but a cultural architect, ensuring every campaign feels organically "Osaka." By prioritizing community, embracing LINE as the primary channel, and leveraging hyper-local partnerships under the Marketing Manager's guidance, we will transform brand perception from foreign entrant to trusted neighbor. This isn't just a marketing initiative; it’s the foundation for sustainable growth in Japan's most vibrant regional market. The Marketing Plan’s success hinges entirely on empowering our Osaka-based Marketing Manager to lead with cultural intelligence, making this role indispensable for our future in Japan.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Osaka Market Strategy for Marketing Manager Role</dc:title>
  <dc:creator/>
  <dc:language>en</dc:language>
  <cp:keywords/>
  <dcterms:created xsi:type="dcterms:W3CDTF">2026-07-21T06:04:37Z</dcterms:created>
  <dcterms:modified xsi:type="dcterms:W3CDTF">2026-07-21T06:04:37Z</dcterms:modified>
</cp:coreProperties>
</file>

<file path=docProps/custom.xml><?xml version="1.0" encoding="utf-8"?>
<Properties xmlns="http://schemas.openxmlformats.org/officeDocument/2006/custom-properties" xmlns:vt="http://schemas.openxmlformats.org/officeDocument/2006/docPropsVTypes"/>
</file>