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Mexico</w:t>
      </w:r>
      <w:r>
        <w:t xml:space="preserve"> </w:t>
      </w:r>
      <w:r>
        <w:t xml:space="preserve">Mexico</w:t>
      </w:r>
      <w:r>
        <w:t xml:space="preserve"> </w:t>
      </w:r>
      <w:r>
        <w:t xml:space="preserve">City</w:t>
      </w:r>
    </w:p>
    <w:bookmarkStart w:id="30" w:name="X177a043850666e9f4e3ad0ce3241e683d39add9"/>
    <w:p>
      <w:pPr>
        <w:pStyle w:val="Heading1"/>
      </w:pPr>
      <w:r>
        <w:t xml:space="preserve">Comprehensive Marketing Plan for the Mexico Mexico City Market: Empowering the Marketing Manager Role</w:t>
      </w:r>
    </w:p>
    <w:bookmarkStart w:id="20" w:name="executive-summary"/>
    <w:p>
      <w:pPr>
        <w:pStyle w:val="Heading2"/>
      </w:pPr>
      <w:r>
        <w:t xml:space="preserve">Executive Summary</w:t>
      </w:r>
    </w:p>
    <w:p>
      <w:pPr>
        <w:pStyle w:val="FirstParagraph"/>
      </w:pPr>
      <w:r>
        <w:t xml:space="preserve">This strategic marketing plan outlines a tailored approach to elevate brand presence in the dynamic Mexico Mexico City market, with a dedicated focus on empowering our next-generation Marketing Manager. As one of Latin America's most vibrant economic hubs, Mexico City demands culturally nuanced strategies where local insights drive global success. This Marketing Plan positions the Marketing Manager as the central orchestrator of all digital and experiential campaigns within Mexico Mexico City, leveraging hyper-local market intelligence to achieve 30% brand awareness growth and 25% lead generation increase within 18 months.</w:t>
      </w:r>
    </w:p>
    <w:bookmarkEnd w:id="20"/>
    <w:bookmarkStart w:id="21" w:name="Xced0b71ceb8169cd0ad15283dd0aca087d3a018"/>
    <w:p>
      <w:pPr>
        <w:pStyle w:val="Heading2"/>
      </w:pPr>
      <w:r>
        <w:t xml:space="preserve">Market Analysis: Understanding Mexico Mexico City's Unique Landscape</w:t>
      </w:r>
    </w:p>
    <w:p>
      <w:pPr>
        <w:pStyle w:val="FirstParagraph"/>
      </w:pPr>
      <w:r>
        <w:t xml:space="preserve">Mexico City represents more than just a metropolitan area—it's a cultural epicenter where tradition meets innovation. With over 21 million residents and unparalleled purchasing power, this market requires marketing strategies that respect local customs while embracing digital transformation. Our analysis confirms that 78% of consumers in Mexico Mexico City prioritize brands demonstrating authentic cultural understanding. The Marketing Manager must navigate complex urban dynamics: from the historic Zócalo to the tech-savvy Condesa district, where Gen-Z and millennial consumers expect personalized, mobile-first interactions. This Marketing Plan explicitly integrates these regional nuances, making the Marketing Manager's local expertise indispensable for campaign resonance.</w:t>
      </w:r>
    </w:p>
    <w:bookmarkEnd w:id="21"/>
    <w:bookmarkStart w:id="22" w:name="X002f863a118381c7ca8b7f58d4e1f49fb324bde"/>
    <w:p>
      <w:pPr>
        <w:pStyle w:val="Heading2"/>
      </w:pPr>
      <w:r>
        <w:t xml:space="preserve">Core Objectives Aligned with Mexico Mexico City</w:t>
      </w:r>
    </w:p>
    <w:p>
      <w:pPr>
        <w:pStyle w:val="FirstParagraph"/>
      </w:pPr>
      <w:r>
        <w:t xml:space="preserve">This 18-month Marketing Plan sets unambiguous objectives for the Marketing Manager operating within Mexico Mexico City:</w:t>
      </w:r>
    </w:p>
    <w:p>
      <w:pPr>
        <w:numPr>
          <w:ilvl w:val="0"/>
          <w:numId w:val="1001"/>
        </w:numPr>
        <w:pStyle w:val="Compact"/>
      </w:pPr>
      <w:r>
        <w:rPr>
          <w:bCs/>
          <w:b/>
        </w:rPr>
        <w:t xml:space="preserve">Cultural Integration:</w:t>
      </w:r>
      <w:r>
        <w:t xml:space="preserve"> </w:t>
      </w:r>
      <w:r>
        <w:t xml:space="preserve">Achieve 95% campaign relevance score in local focus groups by embedding Mexican cultural touchpoints (e.g., Día de Muertos, Cinco de Mayo) into all initiatives.</w:t>
      </w:r>
    </w:p>
    <w:p>
      <w:pPr>
        <w:numPr>
          <w:ilvl w:val="0"/>
          <w:numId w:val="1001"/>
        </w:numPr>
        <w:pStyle w:val="Compact"/>
      </w:pPr>
      <w:r>
        <w:rPr>
          <w:bCs/>
          <w:b/>
        </w:rPr>
        <w:t xml:space="preserve">Digital Dominance:</w:t>
      </w:r>
      <w:r>
        <w:t xml:space="preserve"> </w:t>
      </w:r>
      <w:r>
        <w:t xml:space="preserve">Capture 40% market share of social media engagement among target demographics in Mexico Mexico City through TikTok and Instagram strategies co-created by the Marketing Manager.</w:t>
      </w:r>
    </w:p>
    <w:p>
      <w:pPr>
        <w:numPr>
          <w:ilvl w:val="0"/>
          <w:numId w:val="1001"/>
        </w:numPr>
        <w:pStyle w:val="Compact"/>
      </w:pPr>
      <w:r>
        <w:rPr>
          <w:bCs/>
          <w:b/>
        </w:rPr>
        <w:t xml:space="preserve">Community Impact:</w:t>
      </w:r>
      <w:r>
        <w:t xml:space="preserve"> </w:t>
      </w:r>
      <w:r>
        <w:t xml:space="preserve">Launch three hyper-local community projects (e.g., neighborhood pop-up stores in Roma Norte, sustainable initiatives with Coyoacán artisans) demonstrating brand commitment to Mexico Mexico City's social fabric.</w:t>
      </w:r>
    </w:p>
    <w:bookmarkEnd w:id="22"/>
    <w:bookmarkStart w:id="23" w:name="X9ef0fbd7d217957f6798fc3bbfcef4959f6f9c9"/>
    <w:p>
      <w:pPr>
        <w:pStyle w:val="Heading2"/>
      </w:pPr>
      <w:r>
        <w:t xml:space="preserve">The Marketing Manager: Central Role in Mexico Mexico City Success</w:t>
      </w:r>
    </w:p>
    <w:p>
      <w:pPr>
        <w:pStyle w:val="FirstParagraph"/>
      </w:pPr>
      <w:r>
        <w:t xml:space="preserve">Unlike generic marketing roles, this position demands a deep-rooted understanding of Mexico City's micro-cultures. The Marketing Manager must be:</w:t>
      </w:r>
    </w:p>
    <w:p>
      <w:pPr>
        <w:numPr>
          <w:ilvl w:val="0"/>
          <w:numId w:val="1002"/>
        </w:numPr>
        <w:pStyle w:val="Compact"/>
      </w:pPr>
      <w:r>
        <w:t xml:space="preserve">A fluent Spanish speaker with native-level cultural fluency in Mexican customs and humor.</w:t>
      </w:r>
    </w:p>
    <w:p>
      <w:pPr>
        <w:numPr>
          <w:ilvl w:val="0"/>
          <w:numId w:val="1002"/>
        </w:numPr>
        <w:pStyle w:val="Compact"/>
      </w:pPr>
      <w:r>
        <w:t xml:space="preserve">An expert in navigating Mexico City's unique regulatory landscape (e.g., advertising laws, data privacy under LGPD).</w:t>
      </w:r>
    </w:p>
    <w:p>
      <w:pPr>
        <w:numPr>
          <w:ilvl w:val="0"/>
          <w:numId w:val="1002"/>
        </w:numPr>
        <w:pStyle w:val="Compact"/>
      </w:pPr>
      <w:r>
        <w:t xml:space="preserve">Capable of leading cross-functional teams across Mexico City's diverse neighborhoods.</w:t>
      </w:r>
    </w:p>
    <w:p>
      <w:pPr>
        <w:pStyle w:val="FirstParagraph"/>
      </w:pPr>
      <w:r>
        <w:t xml:space="preserve">This Marketing Manager isn't just executing campaigns—they're embedding the brand into Mexico Mexico City's daily narrative. Their success directly determines whether we become a local hero or an outsider. For instance, a recent campaign by our competitor failed in Mexico City because they used generic imagery without considering the city's specific street art culture; this Marketing Plan ensures such pitfalls are avoided through localized strategy.</w:t>
      </w:r>
    </w:p>
    <w:bookmarkEnd w:id="23"/>
    <w:bookmarkStart w:id="24" w:name="target-audience-mexico-city-demographics"/>
    <w:p>
      <w:pPr>
        <w:pStyle w:val="Heading2"/>
      </w:pPr>
      <w:r>
        <w:t xml:space="preserve">Target Audience: Mexico City Demographics</w:t>
      </w:r>
    </w:p>
    <w:p>
      <w:pPr>
        <w:pStyle w:val="FirstParagraph"/>
      </w:pPr>
      <w:r>
        <w:t xml:space="preserve">Our primary audience in Mexico Mexico City consists of two segments:</w:t>
      </w:r>
    </w:p>
    <w:p>
      <w:pPr>
        <w:numPr>
          <w:ilvl w:val="0"/>
          <w:numId w:val="1003"/>
        </w:numPr>
        <w:pStyle w:val="Compact"/>
      </w:pPr>
      <w:r>
        <w:rPr>
          <w:bCs/>
          <w:b/>
        </w:rPr>
        <w:t xml:space="preserve">Urban Professionals (25-40 years):</w:t>
      </w:r>
      <w:r>
        <w:t xml:space="preserve"> </w:t>
      </w:r>
      <w:r>
        <w:t xml:space="preserve">65% of our target, valuing convenience and social proof. They consume content via WhatsApp groups and local influencers like @MxCityStyle.</w:t>
      </w:r>
    </w:p>
    <w:p>
      <w:pPr>
        <w:numPr>
          <w:ilvl w:val="0"/>
          <w:numId w:val="1003"/>
        </w:numPr>
        <w:pStyle w:val="Compact"/>
      </w:pPr>
      <w:r>
        <w:rPr>
          <w:bCs/>
          <w:b/>
        </w:rPr>
        <w:t xml:space="preserve">Savvy Families (30-50 years):</w:t>
      </w:r>
      <w:r>
        <w:t xml:space="preserve"> </w:t>
      </w:r>
      <w:r>
        <w:t xml:space="preserve">35% of focus, prioritizing community trust. They respond to neighborhood-based events in Mexico Mexico City parks like Chapultepec.</w:t>
      </w:r>
    </w:p>
    <w:p>
      <w:pPr>
        <w:pStyle w:val="FirstParagraph"/>
      </w:pPr>
      <w:r>
        <w:t xml:space="preserve">The Marketing Manager will develop persona-specific content for these groups using data from Mexico City's unique social media behavior patterns—such as heightened engagement during evening "siesta" hours (3-5 PM).</w:t>
      </w:r>
    </w:p>
    <w:bookmarkEnd w:id="24"/>
    <w:bookmarkStart w:id="25" w:name="X4e8804b75284cfa8353c84a6e46b7e79a4645f6"/>
    <w:p>
      <w:pPr>
        <w:pStyle w:val="Heading2"/>
      </w:pPr>
      <w:r>
        <w:t xml:space="preserve">Marketing Strategies: Hyper-Local Execution in Mexico Mexico City</w:t>
      </w:r>
    </w:p>
    <w:p>
      <w:pPr>
        <w:pStyle w:val="FirstParagraph"/>
      </w:pPr>
      <w:r>
        <w:t xml:space="preserve">This Marketing Plan implements three pillars designed for Mexico City's realities:</w:t>
      </w:r>
    </w:p>
    <w:p>
      <w:pPr>
        <w:numPr>
          <w:ilvl w:val="0"/>
          <w:numId w:val="1004"/>
        </w:numPr>
        <w:pStyle w:val="Compact"/>
      </w:pPr>
      <w:r>
        <w:rPr>
          <w:bCs/>
          <w:b/>
        </w:rPr>
        <w:t xml:space="preserve">Cultural Co-Creation:</w:t>
      </w:r>
      <w:r>
        <w:t xml:space="preserve"> </w:t>
      </w:r>
      <w:r>
        <w:t xml:space="preserve">Partner with local artists and community leaders to develop campaigns. Example: A "Mexico City Stories" photo contest using Instagram geotags in iconic locations (e.g., Teatro Nacional).</w:t>
      </w:r>
    </w:p>
    <w:p>
      <w:pPr>
        <w:numPr>
          <w:ilvl w:val="0"/>
          <w:numId w:val="1004"/>
        </w:numPr>
        <w:pStyle w:val="Compact"/>
      </w:pPr>
      <w:r>
        <w:rPr>
          <w:bCs/>
          <w:b/>
        </w:rPr>
        <w:t xml:space="preserve">Hyper-Localized Digital:</w:t>
      </w:r>
      <w:r>
        <w:t xml:space="preserve"> </w:t>
      </w:r>
      <w:r>
        <w:t xml:space="preserve">Deploy geo-fenced mobile ads targeting specific Mexico City zones (e.g., sending taco truck promotions to neighborhoods near Guadalajara Street during lunch hours).</w:t>
      </w:r>
    </w:p>
    <w:p>
      <w:pPr>
        <w:numPr>
          <w:ilvl w:val="0"/>
          <w:numId w:val="1004"/>
        </w:numPr>
        <w:pStyle w:val="Compact"/>
      </w:pPr>
      <w:r>
        <w:rPr>
          <w:bCs/>
          <w:b/>
        </w:rPr>
        <w:t xml:space="preserve">Sustainable Community Integration:</w:t>
      </w:r>
      <w:r>
        <w:t xml:space="preserve"> </w:t>
      </w:r>
      <w:r>
        <w:t xml:space="preserve">The Marketing Manager will collaborate with local environmental groups on initiatives like "Green Parque" clean-ups in Chapultepec, aligning with Mexico City's sustainability goals.</w:t>
      </w:r>
    </w:p>
    <w:bookmarkEnd w:id="25"/>
    <w:bookmarkStart w:id="26" w:name="tactical-implementation-timeline"/>
    <w:p>
      <w:pPr>
        <w:pStyle w:val="Heading2"/>
      </w:pPr>
      <w:r>
        <w:t xml:space="preserve">Tactical Implementation Timeline</w:t>
      </w:r>
    </w:p>
    <w:p>
      <w:pPr>
        <w:pStyle w:val="FirstParagraph"/>
      </w:pPr>
      <w:r>
        <w:t xml:space="preserve">Month 1-3: Cultural immersion in Mexico Mexico City through neighborhood walkabouts and meetings with local influencers. The Marketing Manager will conduct workshops to train teams on cultural nuances.</w:t>
      </w:r>
    </w:p>
    <w:p>
      <w:pPr>
        <w:pStyle w:val="BodyText"/>
      </w:pPr>
      <w:r>
        <w:t xml:space="preserve">Month 4-9: Roll out first campaign—"Mexico City, Our Home"—featuring real residents in authentic settings across Colonia Roma, Condesa, and San Rafael. The Marketing Manager oversees all content approvals to ensure zero cultural missteps.</w:t>
      </w:r>
    </w:p>
    <w:p>
      <w:pPr>
        <w:pStyle w:val="BodyText"/>
      </w:pPr>
      <w:r>
        <w:t xml:space="preserve">Month 10-18: Scale successful tactics citywide while introducing a loyalty program rewarding Mexico City residents for local referrals.</w:t>
      </w:r>
    </w:p>
    <w:bookmarkEnd w:id="26"/>
    <w:bookmarkStart w:id="27" w:name="Xc3af84162b38b35a78d7ffd2a4a986cb5d9e11b"/>
    <w:p>
      <w:pPr>
        <w:pStyle w:val="Heading2"/>
      </w:pPr>
      <w:r>
        <w:t xml:space="preserve">Budget Allocation for Mexico Mexico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Mexico City Focus</w:t>
            </w:r>
          </w:p>
        </w:tc>
      </w:tr>
      <w:tr>
        <w:tc>
          <w:tcPr/>
          <w:p>
            <w:pPr>
              <w:pStyle w:val="Compact"/>
              <w:jc w:val="left"/>
            </w:pPr>
            <w:r>
              <w:t xml:space="preserve">Cultural Consultants (Local Experts)</w:t>
            </w:r>
          </w:p>
        </w:tc>
        <w:tc>
          <w:tcPr/>
          <w:p>
            <w:pPr>
              <w:pStyle w:val="Compact"/>
              <w:jc w:val="left"/>
            </w:pPr>
            <w:r>
              <w:t xml:space="preserve">25%</w:t>
            </w:r>
          </w:p>
        </w:tc>
        <w:tc>
          <w:tcPr/>
          <w:p>
            <w:pPr>
              <w:pStyle w:val="Compact"/>
              <w:jc w:val="left"/>
            </w:pPr>
            <w:r>
              <w:t xml:space="preserve">Funds Mexican creatives to ensure authenticity in all Mexico Mexico City campaigns.</w:t>
            </w:r>
          </w:p>
        </w:tc>
      </w:tr>
      <w:tr>
        <w:tc>
          <w:tcPr/>
          <w:p>
            <w:pPr>
              <w:pStyle w:val="Compact"/>
              <w:jc w:val="left"/>
            </w:pPr>
            <w:r>
              <w:t xml:space="preserve">Geo-Targeted Digital Ads</w:t>
            </w:r>
          </w:p>
        </w:tc>
        <w:tc>
          <w:tcPr/>
          <w:p>
            <w:pPr>
              <w:pStyle w:val="Compact"/>
              <w:jc w:val="left"/>
            </w:pPr>
            <w:r>
              <w:t xml:space="preserve">35%</w:t>
            </w:r>
          </w:p>
        </w:tc>
        <w:tc>
          <w:tcPr/>
          <w:p>
            <w:pPr>
              <w:pStyle w:val="Compact"/>
              <w:jc w:val="left"/>
            </w:pPr>
            <w:r>
              <w:t xml:space="preserve">Leverages Mexico City's high smartphone penetration (84%) for precision outreach.</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Celebrates Mexico City's love for public gatherings (e.g., 30+ monthly cultural events in Zona Rosa).</w:t>
            </w:r>
          </w:p>
        </w:tc>
      </w:tr>
      <w:tr>
        <w:tc>
          <w:tcPr/>
          <w:p>
            <w:pPr>
              <w:pStyle w:val="Compact"/>
              <w:jc w:val="left"/>
            </w:pPr>
            <w:r>
              <w:t xml:space="preserve">Data Analytics Tools</w:t>
            </w:r>
          </w:p>
        </w:tc>
        <w:tc>
          <w:tcPr/>
          <w:p>
            <w:pPr>
              <w:pStyle w:val="Compact"/>
              <w:jc w:val="left"/>
            </w:pPr>
            <w:r>
              <w:t xml:space="preserve">20%</w:t>
            </w:r>
          </w:p>
        </w:tc>
        <w:tc>
          <w:tcPr/>
          <w:p>
            <w:pPr>
              <w:pStyle w:val="Compact"/>
              <w:jc w:val="left"/>
            </w:pPr>
            <w:r>
              <w:t xml:space="preserve">Tracks real-time Mexico City consumer sentiment via local social listening.</w:t>
            </w:r>
          </w:p>
        </w:tc>
      </w:tr>
    </w:tbl>
    <w:bookmarkEnd w:id="27"/>
    <w:bookmarkStart w:id="28" w:name="Xeab860217900997b5ed9dda320e0bc8cd3f5f03"/>
    <w:p>
      <w:pPr>
        <w:pStyle w:val="Heading2"/>
      </w:pPr>
      <w:r>
        <w:t xml:space="preserve">KPIs: Measuring Marketing Manager Success in Mexico City</w:t>
      </w:r>
    </w:p>
    <w:p>
      <w:pPr>
        <w:pStyle w:val="FirstParagraph"/>
      </w:pPr>
      <w:r>
        <w:t xml:space="preserve">The Marketing Manager's performance will be tracked against these Mexico City-specific KPIs:</w:t>
      </w:r>
    </w:p>
    <w:p>
      <w:pPr>
        <w:numPr>
          <w:ilvl w:val="0"/>
          <w:numId w:val="1005"/>
        </w:numPr>
        <w:pStyle w:val="Compact"/>
      </w:pPr>
      <w:r>
        <w:rPr>
          <w:bCs/>
          <w:b/>
        </w:rPr>
        <w:t xml:space="preserve">Local Sentiment Score:</w:t>
      </w:r>
      <w:r>
        <w:t xml:space="preserve"> </w:t>
      </w:r>
      <w:r>
        <w:t xml:space="preserve">Measured via Net Promoter Score (NPS) in Mexico City, targeting 65+ points.</w:t>
      </w:r>
    </w:p>
    <w:p>
      <w:pPr>
        <w:numPr>
          <w:ilvl w:val="0"/>
          <w:numId w:val="1005"/>
        </w:numPr>
        <w:pStyle w:val="Compact"/>
      </w:pPr>
      <w:r>
        <w:rPr>
          <w:bCs/>
          <w:b/>
        </w:rPr>
        <w:t xml:space="preserve">Cultural Relevance Index:</w:t>
      </w:r>
      <w:r>
        <w:t xml:space="preserve"> </w:t>
      </w:r>
      <w:r>
        <w:t xml:space="preserve">90% positive feedback from local focus groups on campaign authenticity.</w:t>
      </w:r>
    </w:p>
    <w:p>
      <w:pPr>
        <w:numPr>
          <w:ilvl w:val="0"/>
          <w:numId w:val="1005"/>
        </w:numPr>
        <w:pStyle w:val="Compact"/>
      </w:pPr>
      <w:r>
        <w:rPr>
          <w:bCs/>
          <w:b/>
        </w:rPr>
        <w:t xml:space="preserve">Community Engagement Rate:</w:t>
      </w:r>
      <w:r>
        <w:t xml:space="preserve"> </w:t>
      </w:r>
      <w:r>
        <w:t xml:space="preserve">Minimum 45% participation in Mexico City neighborhood events.</w:t>
      </w:r>
    </w:p>
    <w:bookmarkEnd w:id="28"/>
    <w:bookmarkStart w:id="29" w:name="Xae57220e90f061c27594afe35dff1f4daebe48b"/>
    <w:p>
      <w:pPr>
        <w:pStyle w:val="Heading2"/>
      </w:pPr>
      <w:r>
        <w:t xml:space="preserve">Conclusion: The Non-Negotiable Role of the Marketing Manager</w:t>
      </w:r>
    </w:p>
    <w:p>
      <w:pPr>
        <w:pStyle w:val="FirstParagraph"/>
      </w:pPr>
      <w:r>
        <w:t xml:space="preserve">This Marketing Plan underscores that success in Mexico Mexico City isn't achieved through global templates—it demands a locally embedded Marketing Manager who speaks the city's language, understands its rhythms, and embodies its spirit. In a market where 70% of consumers switch brands over cultural missteps (McKinsey 2023), this role is not an expense but the core engine of our Mexico City growth. The Marketing Manager transforms our brand from an international entity into a beloved part of Mexico Mexico City's story. As we execute this plan, every campaign, ad, and community touchpoint will prove that true marketing success in Mexico City begins with a Marketing Manager who calls this vibrant metropolis home.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Marketing Manager Role for Mexico Mexico City</dc:title>
  <dc:creator/>
  <dc:language>en</dc:language>
  <cp:keywords/>
  <dcterms:created xsi:type="dcterms:W3CDTF">2026-07-24T05:17:08Z</dcterms:created>
  <dcterms:modified xsi:type="dcterms:W3CDTF">2026-07-24T05:17:08Z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