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Myanmar</w:t>
      </w:r>
      <w:r>
        <w:t xml:space="preserve"> </w:t>
      </w:r>
      <w:r>
        <w:t xml:space="preserve">Yangon</w:t>
      </w:r>
    </w:p>
    <w:bookmarkStart w:id="31" w:name="Xf3ee09263a198d412373fadbb5b90f0d0743a9d"/>
    <w:p>
      <w:pPr>
        <w:pStyle w:val="Heading1"/>
      </w:pPr>
      <w:r>
        <w:t xml:space="preserve">Comprehensive Marketing Plan for the Marketing Manager Role in Myanmar Yangon</w:t>
      </w:r>
    </w:p>
    <w:bookmarkStart w:id="20" w:name="executive-summary"/>
    <w:p>
      <w:pPr>
        <w:pStyle w:val="Heading2"/>
      </w:pPr>
      <w:r>
        <w:t xml:space="preserve">Executive Summary</w:t>
      </w:r>
    </w:p>
    <w:p>
      <w:pPr>
        <w:pStyle w:val="FirstParagraph"/>
      </w:pPr>
      <w:r>
        <w:t xml:space="preserve">This strategic marketing plan outlines a focused approach for the Marketing Manager operating within the dynamic business landscape of Myanmar Yangon. Designed to capture emerging market opportunities while navigating local cultural nuances, this plan positions the Marketing Manager as the central catalyst for brand growth in Southeast Asia's fastest-growing digital economy. The document emphasizes that success in Yangon requires a deeply localized strategy where every initiative aligns with both global best practices and Myanmar's unique socio-economic context.</w:t>
      </w:r>
    </w:p>
    <w:bookmarkEnd w:id="20"/>
    <w:bookmarkStart w:id="21" w:name="market-analysis-yangons-unique-ecosystem"/>
    <w:p>
      <w:pPr>
        <w:pStyle w:val="Heading2"/>
      </w:pPr>
      <w:r>
        <w:t xml:space="preserve">Market Analysis: Yangon's Unique Ecosystem</w:t>
      </w:r>
    </w:p>
    <w:p>
      <w:pPr>
        <w:pStyle w:val="FirstParagraph"/>
      </w:pPr>
      <w:r>
        <w:t xml:space="preserve">Yangon remains Myanmar's commercial epicenter, home to 70% of the nation's corporate headquarters and a burgeoning middle class. With 65% of the population under 35 and smartphone penetration exceeding 70%, Yangon presents an unprecedented digital opportunity. However, cultural sensitivity is non-negotiable – Western marketing tactics often fail here due to hierarchical business culture and Buddhist values influencing consumer decisions. The Marketing Manager must navigate these complexities while leveraging Yangon's rapid infrastructure development (e.g., new highways, digital payment adoption) as strategic advantages.</w:t>
      </w:r>
    </w:p>
    <w:bookmarkEnd w:id="21"/>
    <w:bookmarkStart w:id="22" w:name="X08e69b7193c9584bd9830e834bd10717bc7f450"/>
    <w:p>
      <w:pPr>
        <w:pStyle w:val="Heading2"/>
      </w:pPr>
      <w:r>
        <w:t xml:space="preserve">Core Objectives for the Marketing Manager</w:t>
      </w:r>
    </w:p>
    <w:p>
      <w:pPr>
        <w:numPr>
          <w:ilvl w:val="0"/>
          <w:numId w:val="1001"/>
        </w:numPr>
        <w:pStyle w:val="Compact"/>
      </w:pPr>
      <w:r>
        <w:rPr>
          <w:bCs/>
          <w:b/>
        </w:rPr>
        <w:t xml:space="preserve">Brand Positioning:</w:t>
      </w:r>
      <w:r>
        <w:t xml:space="preserve"> </w:t>
      </w:r>
      <w:r>
        <w:t xml:space="preserve">Establish our brand as culturally resonant within Yangon's competitive retail/tech space within 18 months</w:t>
      </w:r>
    </w:p>
    <w:p>
      <w:pPr>
        <w:numPr>
          <w:ilvl w:val="0"/>
          <w:numId w:val="1001"/>
        </w:numPr>
        <w:pStyle w:val="Compact"/>
      </w:pPr>
      <w:r>
        <w:rPr>
          <w:bCs/>
          <w:b/>
        </w:rPr>
        <w:t xml:space="preserve">Digital Growth:</w:t>
      </w:r>
      <w:r>
        <w:t xml:space="preserve"> </w:t>
      </w:r>
      <w:r>
        <w:t xml:space="preserve">Achieve 40% YoY increase in qualified leads through localized social media campaigns</w:t>
      </w:r>
    </w:p>
    <w:p>
      <w:pPr>
        <w:numPr>
          <w:ilvl w:val="0"/>
          <w:numId w:val="1001"/>
        </w:numPr>
        <w:pStyle w:val="Compact"/>
      </w:pPr>
      <w:r>
        <w:rPr>
          <w:bCs/>
          <w:b/>
        </w:rPr>
        <w:t xml:space="preserve">Community Integration:</w:t>
      </w:r>
      <w:r>
        <w:t xml:space="preserve"> </w:t>
      </w:r>
      <w:r>
        <w:t xml:space="preserve">Forge 3 strategic partnerships with Yangon-based NGOs to enhance brand trust</w:t>
      </w:r>
    </w:p>
    <w:p>
      <w:pPr>
        <w:numPr>
          <w:ilvl w:val="0"/>
          <w:numId w:val="1001"/>
        </w:numPr>
        <w:pStyle w:val="Compact"/>
      </w:pPr>
      <w:r>
        <w:rPr>
          <w:bCs/>
          <w:b/>
        </w:rPr>
        <w:t xml:space="preserve">Market Share:</w:t>
      </w:r>
      <w:r>
        <w:t xml:space="preserve"> </w:t>
      </w:r>
      <w:r>
        <w:t xml:space="preserve">Capture 15% of target segment in Yangon within two years</w:t>
      </w:r>
    </w:p>
    <w:bookmarkEnd w:id="22"/>
    <w:bookmarkStart w:id="26" w:name="X720abb0d98571027542993bcc5568227386b4a3"/>
    <w:p>
      <w:pPr>
        <w:pStyle w:val="Heading2"/>
      </w:pPr>
      <w:r>
        <w:t xml:space="preserve">Tailored Marketing Strategies for Myanmar Yangon</w:t>
      </w:r>
    </w:p>
    <w:p>
      <w:pPr>
        <w:pStyle w:val="FirstParagraph"/>
      </w:pPr>
      <w:r>
        <w:t xml:space="preserve">The Marketing Manager will implement these culturally attuned strategies:</w:t>
      </w:r>
    </w:p>
    <w:bookmarkStart w:id="23" w:name="digital-first-localized-campaigns"/>
    <w:p>
      <w:pPr>
        <w:pStyle w:val="Heading3"/>
      </w:pPr>
      <w:r>
        <w:t xml:space="preserve">Digital-First Localized Campaigns</w:t>
      </w:r>
    </w:p>
    <w:p>
      <w:pPr>
        <w:pStyle w:val="FirstParagraph"/>
      </w:pPr>
      <w:r>
        <w:t xml:space="preserve">Unlike generic regional campaigns, the Marketing Manager will develop content in Burmese with local dialect nuances. This includes:</w:t>
      </w:r>
      <w:r>
        <w:t xml:space="preserve"> </w:t>
      </w:r>
      <w:r>
        <w:t xml:space="preserve">• WhatsApp Business integration (used by 92% of Yangon consumers)</w:t>
      </w:r>
      <w:r>
        <w:t xml:space="preserve"> </w:t>
      </w:r>
      <w:r>
        <w:t xml:space="preserve">• Facebook/Instagram campaigns featuring Yangon landmarks (e.g., Shwedagon Pagoda, Bogyoke Aung San Market)</w:t>
      </w:r>
      <w:r>
        <w:t xml:space="preserve"> </w:t>
      </w:r>
      <w:r>
        <w:t xml:space="preserve">• Collaboration with Myanmar influencers who demonstrate cultural authenticity (not just follower count)</w:t>
      </w:r>
    </w:p>
    <w:bookmarkEnd w:id="23"/>
    <w:bookmarkStart w:id="24" w:name="community-driven-engagement"/>
    <w:p>
      <w:pPr>
        <w:pStyle w:val="Heading3"/>
      </w:pPr>
      <w:r>
        <w:t xml:space="preserve">Community-Driven Engagement</w:t>
      </w:r>
    </w:p>
    <w:p>
      <w:pPr>
        <w:pStyle w:val="FirstParagraph"/>
      </w:pPr>
      <w:r>
        <w:t xml:space="preserve">The Marketing Manager will spearhead initiatives such as:</w:t>
      </w:r>
      <w:r>
        <w:t xml:space="preserve"> </w:t>
      </w:r>
      <w:r>
        <w:t xml:space="preserve">• "Yangon Cares" monthly events supporting local artisans</w:t>
      </w:r>
      <w:r>
        <w:t xml:space="preserve"> </w:t>
      </w:r>
      <w:r>
        <w:t xml:space="preserve">• Free digital literacy workshops at Yangon's public libraries</w:t>
      </w:r>
      <w:r>
        <w:t xml:space="preserve"> </w:t>
      </w:r>
      <w:r>
        <w:t xml:space="preserve">• Partnerships with Yangon University for student internships (addressing Myanmar's talent pipeline gap)</w:t>
      </w:r>
    </w:p>
    <w:bookmarkEnd w:id="24"/>
    <w:bookmarkStart w:id="25" w:name="traditional-media-synergy"/>
    <w:p>
      <w:pPr>
        <w:pStyle w:val="Heading3"/>
      </w:pPr>
      <w:r>
        <w:t xml:space="preserve">Traditional Media Synergy</w:t>
      </w:r>
    </w:p>
    <w:p>
      <w:pPr>
        <w:pStyle w:val="FirstParagraph"/>
      </w:pPr>
      <w:r>
        <w:t xml:space="preserve">While digital dominates, the Marketing Manager will strategically combine:</w:t>
      </w:r>
      <w:r>
        <w:t xml:space="preserve"> </w:t>
      </w:r>
      <w:r>
        <w:t xml:space="preserve">• Radio sponsorships on Yangon FM (reaching 68% of car commuters)</w:t>
      </w:r>
      <w:r>
        <w:t xml:space="preserve"> </w:t>
      </w:r>
      <w:r>
        <w:t xml:space="preserve">• Billboards near key Yangon locations (e.g., Sule Pagoda, Inya Lake)</w:t>
      </w:r>
      <w:r>
        <w:t xml:space="preserve"> </w:t>
      </w:r>
      <w:r>
        <w:t xml:space="preserve">• Print ads in Myanmar Times targeting business executives</w:t>
      </w:r>
    </w:p>
    <w:bookmarkEnd w:id="25"/>
    <w:bookmarkEnd w:id="26"/>
    <w:bookmarkStart w:id="27" w:name="X2c90329e4f63360eed97041db066cf5047906f9"/>
    <w:p>
      <w:pPr>
        <w:pStyle w:val="Heading2"/>
      </w:pPr>
      <w:r>
        <w:t xml:space="preserve">Key Performance Indicators for the Marketing Manager</w:t>
      </w:r>
    </w:p>
    <w:p>
      <w:pPr>
        <w:pStyle w:val="FirstParagraph"/>
      </w:pPr>
      <w:r>
        <w:t xml:space="preserve">KPI</w:t>
      </w:r>
    </w:p>
    <w:p>
      <w:pPr>
        <w:pStyle w:val="BodyText"/>
      </w:pPr>
      <w:r>
        <w:t xml:space="preserve">Target (Year 1)</w:t>
      </w:r>
    </w:p>
    <w:p>
      <w:pPr>
        <w:pStyle w:val="BodyText"/>
      </w:pPr>
      <w:r>
        <w:t xml:space="preserve">Measurement Method</w:t>
      </w:r>
    </w:p>
    <w:p>
      <w:pPr>
        <w:pStyle w:val="BodyText"/>
      </w:pPr>
      <w:r>
        <w:t xml:space="preserve">Cultural Resonance Score</w:t>
      </w:r>
    </w:p>
    <w:p>
      <w:pPr>
        <w:pStyle w:val="BodyText"/>
      </w:pPr>
      <w:r>
        <w:t xml:space="preserve">4.2/5 (via local focus groups)</w:t>
      </w:r>
    </w:p>
    <w:p>
      <w:pPr>
        <w:pStyle w:val="BodyText"/>
      </w:pPr>
      <w:r>
        <w:t xml:space="preserve">Quarterly sentiment analysis in Yangon communities</w:t>
      </w:r>
    </w:p>
    <w:p>
      <w:pPr>
        <w:pStyle w:val="BodyText"/>
      </w:pPr>
      <w:r>
        <w:t xml:space="preserve">Lead Quality Rate</w:t>
      </w:r>
    </w:p>
    <w:p>
      <w:pPr>
        <w:pStyle w:val="BodyText"/>
      </w:pPr>
      <w:r>
        <w:t xml:space="preserve">35%+ from local campaigns</w:t>
      </w:r>
    </w:p>
    <w:p>
      <w:pPr>
        <w:pStyle w:val="BodyText"/>
      </w:pPr>
      <w:r>
        <w:t xml:space="preserve">Campaign-specific CRM tracking</w:t>
      </w:r>
    </w:p>
    <w:p>
      <w:pPr>
        <w:pStyle w:val="BodyText"/>
      </w:pPr>
      <w:r>
        <w:t xml:space="preserve">Community Partnership ROI</w:t>
      </w:r>
    </w:p>
    <w:p>
      <w:pPr>
        <w:pStyle w:val="BodyText"/>
      </w:pPr>
      <w:r>
        <w:t xml:space="preserve">20% brand trust increase (per Ipsos Myanmar)</w:t>
      </w:r>
    </w:p>
    <w:p>
      <w:pPr>
        <w:pStyle w:val="BodyText"/>
      </w:pPr>
      <w:r>
        <w:t xml:space="preserve">The Marketing Manager will be accountable for all KPIs directly tied to Yangon's market dynamics. This requires constant adaptation – for example, adjusting campaigns during Yangon's peak monsoon season when consumer behavior shifts.</w:t>
      </w:r>
    </w:p>
    <w:bookmarkEnd w:id="27"/>
    <w:bookmarkStart w:id="28" w:name="year-long-implementation-timeline"/>
    <w:p>
      <w:pPr>
        <w:pStyle w:val="Heading2"/>
      </w:pPr>
      <w:r>
        <w:t xml:space="preserve">Year-Long Implementation Timeline</w:t>
      </w:r>
    </w:p>
    <w:p>
      <w:pPr>
        <w:pStyle w:val="FirstParagraph"/>
      </w:pPr>
      <w:r>
        <w:rPr>
          <w:bCs/>
          <w:b/>
        </w:rPr>
        <w:t xml:space="preserve">Months 1-3:</w:t>
      </w:r>
      <w:r>
        <w:t xml:space="preserve"> </w:t>
      </w:r>
      <w:r>
        <w:t xml:space="preserve">Cultural immersion phase where the Marketing Manager conducts in-depth market research across Yangon neighborhoods (e.g., Bahan, Hlaing Tharyar) and establishes local partnerships.</w:t>
      </w:r>
    </w:p>
    <w:p>
      <w:pPr>
        <w:pStyle w:val="BodyText"/>
      </w:pPr>
      <w:r>
        <w:rPr>
          <w:bCs/>
          <w:b/>
        </w:rPr>
        <w:t xml:space="preserve">Months 4-6:</w:t>
      </w:r>
      <w:r>
        <w:t xml:space="preserve"> </w:t>
      </w:r>
      <w:r>
        <w:t xml:space="preserve">Launch of pilot campaigns targeting Yangon's youth segment (18-30 age group), measuring engagement through Burmese-language content analytics.</w:t>
      </w:r>
    </w:p>
    <w:p>
      <w:pPr>
        <w:pStyle w:val="BodyText"/>
      </w:pPr>
      <w:r>
        <w:rPr>
          <w:bCs/>
          <w:b/>
        </w:rPr>
        <w:t xml:space="preserve">Months 7-9:</w:t>
      </w:r>
      <w:r>
        <w:t xml:space="preserve"> </w:t>
      </w:r>
      <w:r>
        <w:t xml:space="preserve">Scale successful tactics while implementing community initiatives, with the Marketing Manager reporting quarterly results to headquarters in Yangon's business hub.</w:t>
      </w:r>
    </w:p>
    <w:p>
      <w:pPr>
        <w:pStyle w:val="BodyText"/>
      </w:pPr>
      <w:r>
        <w:rPr>
          <w:bCs/>
          <w:b/>
        </w:rPr>
        <w:t xml:space="preserve">Months 10-12:</w:t>
      </w:r>
      <w:r>
        <w:t xml:space="preserve"> </w:t>
      </w:r>
      <w:r>
        <w:t xml:space="preserve">Full integration of all channels and preparation for Year 2 expansion into Mandalay using Yangon's data-driven insights.</w:t>
      </w:r>
    </w:p>
    <w:bookmarkEnd w:id="28"/>
    <w:bookmarkStart w:id="29" w:name="Xac3a5496874f269ee08257beb66641921f505ad"/>
    <w:p>
      <w:pPr>
        <w:pStyle w:val="Heading2"/>
      </w:pPr>
      <w:r>
        <w:t xml:space="preserve">The Critical Role of the Marketing Manager in Myanmar</w:t>
      </w:r>
    </w:p>
    <w:p>
      <w:pPr>
        <w:pStyle w:val="FirstParagraph"/>
      </w:pPr>
      <w:r>
        <w:t xml:space="preserve">In Myanmar Yangon, where business relationships are built on trust over transactions, the Marketing Manager serves as more than an executor – they become a cultural bridge. Success requires fluency in Burmese business etiquette (e.g., understanding appropriate gift-giving norms, respecting hierarchical communication), knowledge of Yangon's evolving regulations (like the 2023 Digital Economy Law), and sensitivity to Myanmar's post-pandemic economic recovery phase.</w:t>
      </w:r>
    </w:p>
    <w:p>
      <w:pPr>
        <w:pStyle w:val="BodyText"/>
      </w:pPr>
      <w:r>
        <w:t xml:space="preserve">Unlike generic marketing roles, this position demands that the Marketing Manager actively participates in Yangon's civic life – attending local trade fairs like the Myanmar International Trade Fair and understanding how events such as Thingyan (New Year) influence consumer spending. The Marketing Manager must recognize that a campaign successful in Bangkok or Jakarta will fail in Yangon without these localized adaptations.</w:t>
      </w:r>
    </w:p>
    <w:bookmarkEnd w:id="29"/>
    <w:bookmarkStart w:id="30" w:name="conclusion"/>
    <w:p>
      <w:pPr>
        <w:pStyle w:val="Heading2"/>
      </w:pPr>
      <w:r>
        <w:t xml:space="preserve">Conclusion</w:t>
      </w:r>
    </w:p>
    <w:p>
      <w:pPr>
        <w:pStyle w:val="FirstParagraph"/>
      </w:pPr>
      <w:r>
        <w:t xml:space="preserve">This Marketing Plan establishes the clear mandate for the Marketing Manager to lead culturally intelligent growth in Myanmar Yangon. The plan's success hinges entirely on the Marketing Manager's ability to transform local insights into actionable strategy – turning Yangon's unique challenges (infrastructure gaps, cultural diversity) into competitive advantages. By embedding brand presence within Yangon's social fabric rather than merely advertising at it, this Marketing Plan positions our company for sustainable market leadership in Myanmar. The Marketing Manager is not just implementing tactics; they are becoming the indispensable local expert who turns Yangon from a market into a growth engine.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Marketing Manager Position in Myanmar Yangon</dc:title>
  <dc:creator/>
  <dc:language>en</dc:language>
  <cp:keywords/>
  <dcterms:created xsi:type="dcterms:W3CDTF">2025-12-12T15:30:40Z</dcterms:created>
  <dcterms:modified xsi:type="dcterms:W3CDTF">2025-12-12T15:30:40Z</dcterms:modified>
</cp:coreProperties>
</file>

<file path=docProps/custom.xml><?xml version="1.0" encoding="utf-8"?>
<Properties xmlns="http://schemas.openxmlformats.org/officeDocument/2006/custom-properties" xmlns:vt="http://schemas.openxmlformats.org/officeDocument/2006/docPropsVTypes"/>
</file>