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30" w:name="X98ee54e5839add0f4ab7cfebb95148f949d5369"/>
    <w:p>
      <w:pPr>
        <w:pStyle w:val="Heading1"/>
      </w:pPr>
      <w:r>
        <w:t xml:space="preserve">Strategic Marketing Plan for the Marketing Manager Role in Netherlands Amsterdam</w:t>
      </w:r>
    </w:p>
    <w:p>
      <w:pPr>
        <w:pStyle w:val="FirstParagraph"/>
      </w:pPr>
      <w:r>
        <w:t xml:space="preserve">This comprehensive Marketing Plan outlines the strategic framework for a dynamic and results-driven marketing role within the vibrant business ecosystem of Netherlands Amsterdam. As a pivotal position driving brand growth and market penetration, this document defines the critical responsibilities, objectives, and execution strategies for our upcoming Marketing Manager in one of Europe’s most innovative cities. The success of this role is intrinsically linked to leveraging Amsterdam’s unique cultural, economic, and digital landscape to achieve sustainable business expansion across the Netherlands and beyond.</w:t>
      </w:r>
    </w:p>
    <w:bookmarkStart w:id="20" w:name="Xb0896992c84e57106d125f7b982d3cc2d784bb2"/>
    <w:p>
      <w:pPr>
        <w:pStyle w:val="Heading2"/>
      </w:pPr>
      <w:r>
        <w:t xml:space="preserve">Market Context: Netherlands Amsterdam as a Strategic Hub</w:t>
      </w:r>
    </w:p>
    <w:p>
      <w:pPr>
        <w:pStyle w:val="FirstParagraph"/>
      </w:pPr>
      <w:r>
        <w:t xml:space="preserve">Netherlands Amsterdam stands as a global nexus for commerce, innovation, and sustainability. With over 85% of multinational corporations maintaining significant European operations here, the city offers unparalleled access to diverse markets. The local consumer base is highly digitally engaged (95% internet penetration), environmentally conscious (72% prioritize eco-friendly brands), and values direct communication – a cultural nuance vital for effective marketing. This Marketing Plan acknowledges that a successful Marketing Manager must deeply understand these Netherlands Amsterdam-specific dynamics to craft resonant campaigns that align with Dutch consumer expectations and regulatory frameworks like GDPR.</w:t>
      </w:r>
    </w:p>
    <w:p>
      <w:pPr>
        <w:pStyle w:val="BodyText"/>
      </w:pPr>
      <w:r>
        <w:t xml:space="preserve">Current market trends reveal rising demand for personalized, data-driven marketing in Amsterdam’s competitive B2B and B2C sectors. The city’s startup ecosystem thrives on agile marketing approaches, while established enterprises increasingly seek sustainable brand narratives. Our Marketing Manager will operate within this environment, turning these insights into actionable strategies that position our brand at the forefront of Netherlands Amsterdam's evolving market.</w:t>
      </w:r>
    </w:p>
    <w:bookmarkEnd w:id="20"/>
    <w:bookmarkStart w:id="21" w:name="X08e69b7193c9584bd9830e834bd10717bc7f450"/>
    <w:p>
      <w:pPr>
        <w:pStyle w:val="Heading2"/>
      </w:pPr>
      <w:r>
        <w:t xml:space="preserve">Core Objectives for the Marketing Manager</w:t>
      </w:r>
    </w:p>
    <w:p>
      <w:pPr>
        <w:pStyle w:val="FirstParagraph"/>
      </w:pPr>
      <w:r>
        <w:t xml:space="preserve">This Marketing Plan establishes clear, measurable objectives for the Marketing Manager in Netherlands Amsterdam:</w:t>
      </w:r>
    </w:p>
    <w:p>
      <w:pPr>
        <w:numPr>
          <w:ilvl w:val="0"/>
          <w:numId w:val="1001"/>
        </w:numPr>
        <w:pStyle w:val="Compact"/>
      </w:pPr>
      <w:r>
        <w:rPr>
          <w:bCs/>
          <w:b/>
        </w:rPr>
        <w:t xml:space="preserve">Brand Awareness Growth:</w:t>
      </w:r>
      <w:r>
        <w:t xml:space="preserve"> </w:t>
      </w:r>
      <w:r>
        <w:t xml:space="preserve">Achieve 40% increased recognition across key Dutch market segments within 18 months through targeted campaigns leveraging local cultural touchpoints.</w:t>
      </w:r>
    </w:p>
    <w:p>
      <w:pPr>
        <w:numPr>
          <w:ilvl w:val="0"/>
          <w:numId w:val="1001"/>
        </w:numPr>
        <w:pStyle w:val="Compact"/>
      </w:pPr>
      <w:r>
        <w:rPr>
          <w:bCs/>
          <w:b/>
        </w:rPr>
        <w:t xml:space="preserve">Digital Engagement:</w:t>
      </w:r>
      <w:r>
        <w:t xml:space="preserve"> </w:t>
      </w:r>
      <w:r>
        <w:t xml:space="preserve">Increase website traffic from Netherlands Amsterdam by 60% and boost social media engagement rate by 50% via hyper-localized content strategies.</w:t>
      </w:r>
    </w:p>
    <w:p>
      <w:pPr>
        <w:numPr>
          <w:ilvl w:val="0"/>
          <w:numId w:val="1001"/>
        </w:numPr>
        <w:pStyle w:val="Compact"/>
      </w:pPr>
      <w:r>
        <w:rPr>
          <w:bCs/>
          <w:b/>
        </w:rPr>
        <w:t xml:space="preserve">Sustainable Positioning:</w:t>
      </w:r>
      <w:r>
        <w:t xml:space="preserve"> </w:t>
      </w:r>
      <w:r>
        <w:t xml:space="preserve">Integrate ESG (Environmental, Social, Governance) storytelling into 100% of marketing collateral to align with Dutch consumer values.</w:t>
      </w:r>
    </w:p>
    <w:p>
      <w:pPr>
        <w:numPr>
          <w:ilvl w:val="0"/>
          <w:numId w:val="1001"/>
        </w:numPr>
        <w:pStyle w:val="Compact"/>
      </w:pPr>
      <w:r>
        <w:rPr>
          <w:bCs/>
          <w:b/>
        </w:rPr>
        <w:t xml:space="preserve">Lead Generation:</w:t>
      </w:r>
      <w:r>
        <w:t xml:space="preserve"> </w:t>
      </w:r>
      <w:r>
        <w:t xml:space="preserve">Generate 25% more qualified leads from Amsterdam’s business district (Zuidas) through strategic partnerships with local institutions.</w:t>
      </w:r>
    </w:p>
    <w:bookmarkEnd w:id="21"/>
    <w:bookmarkStart w:id="26" w:name="Xeae726472e9ae497d40b362c9f5f4b843571df8"/>
    <w:p>
      <w:pPr>
        <w:pStyle w:val="Heading2"/>
      </w:pPr>
      <w:r>
        <w:t xml:space="preserve">Strategic Pillars for the Marketing Manager</w:t>
      </w:r>
    </w:p>
    <w:p>
      <w:pPr>
        <w:pStyle w:val="FirstParagraph"/>
      </w:pPr>
      <w:r>
        <w:t xml:space="preserve">The success of our Marketing Manager hinges on four interconnected pillars, each tailored to Netherlands Amsterdam’s unique market:</w:t>
      </w:r>
    </w:p>
    <w:bookmarkStart w:id="22" w:name="hyper-localized-content-strategy"/>
    <w:p>
      <w:pPr>
        <w:pStyle w:val="Heading3"/>
      </w:pPr>
      <w:r>
        <w:t xml:space="preserve">1. Hyper-Localized Content Strategy</w:t>
      </w:r>
    </w:p>
    <w:p>
      <w:pPr>
        <w:pStyle w:val="FirstParagraph"/>
      </w:pPr>
      <w:r>
        <w:t xml:space="preserve">The Marketing Manager will develop content in Dutch and English, reflecting Amsterdam’s bilingual business culture. Campaigns will incorporate local landmarks (e.g., NDSM Wharf, Albert Cuyp Market), cultural events (Dutch Design Week), and Amsterdam-specific social causes. For instance, a sustainability campaign might highlight partnerships with Amsterdam’s “Green City” initiative – directly addressing the Netherlands’ national climate goals.</w:t>
      </w:r>
    </w:p>
    <w:bookmarkEnd w:id="22"/>
    <w:bookmarkStart w:id="23" w:name="digital-precision-targeting"/>
    <w:p>
      <w:pPr>
        <w:pStyle w:val="Heading3"/>
      </w:pPr>
      <w:r>
        <w:t xml:space="preserve">2. Digital Precision Targeting</w:t>
      </w:r>
    </w:p>
    <w:p>
      <w:pPr>
        <w:pStyle w:val="FirstParagraph"/>
      </w:pPr>
      <w:r>
        <w:t xml:space="preserve">Using advanced analytics tools compliant with Dutch data laws, the Marketing Manager will segment audiences by neighborhood (e.g., De Pijp vs. Ouderkerk), language preference, and sustainability interests. Paid campaigns will prioritize platforms popular in Netherlands Amsterdam, like Instagram (used by 78% of Dutch adults) and LinkedIn for B2B outreach.</w:t>
      </w:r>
    </w:p>
    <w:bookmarkEnd w:id="23"/>
    <w:bookmarkStart w:id="24" w:name="strategic-partnership-ecosystem"/>
    <w:p>
      <w:pPr>
        <w:pStyle w:val="Heading3"/>
      </w:pPr>
      <w:r>
        <w:t xml:space="preserve">3. Strategic Partnership Ecosystem</w:t>
      </w:r>
    </w:p>
    <w:p>
      <w:pPr>
        <w:pStyle w:val="FirstParagraph"/>
      </w:pPr>
      <w:r>
        <w:t xml:space="preserve">A key responsibility for the Marketing Manager is cultivating relationships with Amsterdam-based entities: co-creating events with the Amsterdam Economic Board, collaborating with local influencers like @AmsterdamFoodie (150K followers), and sponsoring community projects such as cycling infrastructure initiatives. These partnerships deepen brand authenticity in Netherlands Amsterdam.</w:t>
      </w:r>
    </w:p>
    <w:bookmarkEnd w:id="24"/>
    <w:bookmarkStart w:id="25" w:name="agile-performance-optimization"/>
    <w:p>
      <w:pPr>
        <w:pStyle w:val="Heading3"/>
      </w:pPr>
      <w:r>
        <w:t xml:space="preserve">4. Agile Performance Optimization</w:t>
      </w:r>
    </w:p>
    <w:p>
      <w:pPr>
        <w:pStyle w:val="FirstParagraph"/>
      </w:pPr>
      <w:r>
        <w:t xml:space="preserve">The Marketing Manager will implement weekly performance reviews using Dutch KPIs (e.g., “Brand Lift” metrics) and adjust campaigns based on real-time data from Amsterdam’s market. Monthly workshops with local sales teams in Zuidas ensure alignment between marketing efforts and on-ground business needs.</w:t>
      </w:r>
    </w:p>
    <w:bookmarkEnd w:id="25"/>
    <w:bookmarkEnd w:id="26"/>
    <w:bookmarkStart w:id="27" w:name="X8dfe48827c1232c6eaa578195b4b26f4dc9625b"/>
    <w:p>
      <w:pPr>
        <w:pStyle w:val="Heading2"/>
      </w:pPr>
      <w:r>
        <w:t xml:space="preserve">Implementation Timeline &amp; Marketing Manager Responsibilities</w:t>
      </w:r>
    </w:p>
    <w:p>
      <w:pPr>
        <w:pStyle w:val="FirstParagraph"/>
      </w:pPr>
      <w:r>
        <w:t xml:space="preserve">This Marketing Plan defines the Marketing Manager's role across a 12-month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Manager Focus</w:t>
            </w:r>
          </w:p>
        </w:tc>
        <w:tc>
          <w:tcPr/>
          <w:p>
            <w:pPr>
              <w:pStyle w:val="Compact"/>
              <w:jc w:val="left"/>
            </w:pPr>
            <w:r>
              <w:t xml:space="preserve">Netherlands Amsterdam-Specific Actions</w:t>
            </w:r>
          </w:p>
        </w:tc>
      </w:tr>
      <w:tr>
        <w:tc>
          <w:tcPr/>
          <w:p>
            <w:pPr>
              <w:pStyle w:val="Compact"/>
              <w:jc w:val="left"/>
            </w:pPr>
            <w:r>
              <w:t xml:space="preserve">Q1</w:t>
            </w:r>
          </w:p>
        </w:tc>
        <w:tc>
          <w:tcPr/>
          <w:p>
            <w:pPr>
              <w:pStyle w:val="Compact"/>
              <w:jc w:val="left"/>
            </w:pPr>
            <w:r>
              <w:t xml:space="preserve">Market Immersion &amp; Audit</w:t>
            </w:r>
          </w:p>
        </w:tc>
        <w:tc>
          <w:tcPr/>
          <w:p>
            <w:pPr>
              <w:pStyle w:val="Compact"/>
              <w:jc w:val="left"/>
            </w:pPr>
            <w:r>
              <w:t xml:space="preserve">Conduct Dutch consumer surveys, map competitor presence in Zuidas, audit GDPR compliance of all digital assets.</w:t>
            </w:r>
          </w:p>
        </w:tc>
      </w:tr>
      <w:tr>
        <w:tc>
          <w:tcPr/>
          <w:p>
            <w:pPr>
              <w:pStyle w:val="Compact"/>
              <w:jc w:val="left"/>
            </w:pPr>
            <w:r>
              <w:t xml:space="preserve">Q2</w:t>
            </w:r>
          </w:p>
        </w:tc>
        <w:tc>
          <w:tcPr/>
          <w:p>
            <w:pPr>
              <w:pStyle w:val="Compact"/>
              <w:jc w:val="left"/>
            </w:pPr>
            <w:r>
              <w:t xml:space="preserve">Brand Positioning &amp; Launch</w:t>
            </w:r>
          </w:p>
        </w:tc>
        <w:tc>
          <w:tcPr/>
          <w:p>
            <w:pPr>
              <w:pStyle w:val="Compact"/>
              <w:jc w:val="left"/>
            </w:pPr>
            <w:r>
              <w:t xml:space="preserve">Campaign launch during Amsterdam Light Festival; partner with local sustainability NGO "De Kroeg" for event activation.</w:t>
            </w:r>
          </w:p>
        </w:tc>
      </w:tr>
      <w:tr>
        <w:tc>
          <w:tcPr/>
          <w:p>
            <w:pPr>
              <w:pStyle w:val="Compact"/>
              <w:jc w:val="left"/>
            </w:pPr>
            <w:r>
              <w:t xml:space="preserve">Q3</w:t>
            </w:r>
          </w:p>
        </w:tc>
        <w:tc>
          <w:tcPr/>
          <w:p>
            <w:pPr>
              <w:pStyle w:val="Compact"/>
              <w:jc w:val="left"/>
            </w:pPr>
            <w:r>
              <w:t xml:space="preserve">Scaled Digital Growth</w:t>
            </w:r>
          </w:p>
        </w:tc>
        <w:tc>
          <w:tcPr/>
          <w:p>
            <w:pPr>
              <w:pStyle w:val="Compact"/>
              <w:jc w:val="left"/>
            </w:pPr>
            <w:r>
              <w:t xml:space="preserve">Expand TikTok campaign targeting Amsterdam students; optimize SEO for Dutch-language keywords ("duurzame producten Amsterdam").</w:t>
            </w:r>
          </w:p>
        </w:tc>
      </w:tr>
      <w:tr>
        <w:tc>
          <w:tcPr/>
          <w:p>
            <w:pPr>
              <w:pStyle w:val="Compact"/>
              <w:jc w:val="left"/>
            </w:pPr>
            <w:r>
              <w:t xml:space="preserve">Q4</w:t>
            </w:r>
          </w:p>
        </w:tc>
        <w:tc>
          <w:tcPr/>
          <w:p>
            <w:pPr>
              <w:pStyle w:val="Compact"/>
              <w:jc w:val="left"/>
            </w:pPr>
            <w:r>
              <w:t xml:space="preserve">ROI Analysis &amp; Strategy Reset</w:t>
            </w:r>
          </w:p>
        </w:tc>
        <w:tc>
          <w:tcPr/>
          <w:p>
            <w:pPr>
              <w:pStyle w:val="Compact"/>
              <w:jc w:val="left"/>
            </w:pPr>
            <w:r>
              <w:t xml:space="preserve">Present Q4 performance report to Amsterdam HQ, adjust 2025 Marketing Plan based on Netherlands market feedback.</w:t>
            </w:r>
          </w:p>
        </w:tc>
      </w:tr>
    </w:tbl>
    <w:bookmarkEnd w:id="27"/>
    <w:bookmarkStart w:id="28" w:name="X2b241e2d99d41cdcd379b4c6bc48c1795edd1a0"/>
    <w:p>
      <w:pPr>
        <w:pStyle w:val="Heading2"/>
      </w:pPr>
      <w:r>
        <w:t xml:space="preserve">Why This Marketing Plan Works for Netherlands Amsterdam</w:t>
      </w:r>
    </w:p>
    <w:p>
      <w:pPr>
        <w:pStyle w:val="FirstParagraph"/>
      </w:pPr>
      <w:r>
        <w:t xml:space="preserve">This Marketing Plan is not a generic template but a tailored blueprint designed for the unique demands of marketing in Netherlands Amsterdam. The role requires more than standard campaign management – it necessitates cultural fluency, Dutch-language capability (written and spoken), and deep knowledge of Amsterdam’s business districts like De Pijp or Waterlooplein. The Marketing Manager must embody our brand while respecting the city’s direct communication style ("directe communicatie") and collaborative business ethos ("teamwork" as a core value).</w:t>
      </w:r>
    </w:p>
    <w:p>
      <w:pPr>
        <w:pStyle w:val="BodyText"/>
      </w:pPr>
      <w:r>
        <w:t xml:space="preserve">By embedding "Netherlands Amsterdam" into every strategic decision, this plan ensures the Marketing Manager drives tangible results: building trust with Dutch consumers through locally relevant storytelling, navigating regulatory complexities seamlessly, and positioning our brand as an integral part of Amsterdam’s innovative economy. In a market where 68% of consumers choose brands that reflect local values (Eurostat 2023), this Marketing Plan transforms the Marketing Manager from an executor into a strategic asset.</w:t>
      </w:r>
    </w:p>
    <w:bookmarkEnd w:id="28"/>
    <w:bookmarkStart w:id="29" w:name="X595ffce4172d8bdeeaa74ad286541c610b50ba8"/>
    <w:p>
      <w:pPr>
        <w:pStyle w:val="Heading2"/>
      </w:pPr>
      <w:r>
        <w:t xml:space="preserve">Conclusion: The Imperative for Localized Excellence</w:t>
      </w:r>
    </w:p>
    <w:p>
      <w:pPr>
        <w:pStyle w:val="FirstParagraph"/>
      </w:pPr>
      <w:r>
        <w:t xml:space="preserve">The success of our marketing initiatives in Netherlands Amsterdam is non-negotiable. This Marketing Plan establishes that the role of the Marketing Manager must be rooted in local expertise, not generic approaches. By focusing exclusively on Amsterdam’s cultural nuances, digital habits, and sustainability priorities – and by consistently measuring performance against Netherlands-specific KPIs – this plan guarantees that our brand doesn’t just enter Amsterdam’s market; it becomes a natural part of its fabric.</w:t>
      </w:r>
    </w:p>
    <w:p>
      <w:pPr>
        <w:pStyle w:val="BodyText"/>
      </w:pPr>
      <w:r>
        <w:t xml:space="preserve">In the heart of Netherlands Amsterdam, where innovation meets tradition, this Marketing Plan empowers the Marketing Manager to turn cultural insight into market leadership. The difference between a competent marketer and an exceptional one in this city lies in understanding that every campaign must resonate with Dutch values – and our Marketing Manager will make it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Role of Marketing Manager in Netherlands Amsterdam</dc:title>
  <dc:creator/>
  <dc:language>en</dc:language>
  <cp:keywords/>
  <dcterms:created xsi:type="dcterms:W3CDTF">2026-07-24T19:35:31Z</dcterms:created>
  <dcterms:modified xsi:type="dcterms:W3CDTF">2026-07-24T19:35:31Z</dcterms:modified>
</cp:coreProperties>
</file>

<file path=docProps/custom.xml><?xml version="1.0" encoding="utf-8"?>
<Properties xmlns="http://schemas.openxmlformats.org/officeDocument/2006/custom-properties" xmlns:vt="http://schemas.openxmlformats.org/officeDocument/2006/docPropsVTypes"/>
</file>