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Strategic</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6" w:name="Xe5516858c411321227722962bf2a38d99848a0a"/>
    <w:p>
      <w:pPr>
        <w:pStyle w:val="Heading1"/>
      </w:pPr>
      <w:r>
        <w:t xml:space="preserve">Strategic Marketing Plan for the Marketing Manager Role in New Zealand Wellington</w:t>
      </w:r>
    </w:p>
    <w:bookmarkStart w:id="20" w:name="Xb28b9d21eb21cbc27436d1b75cf15cc04d104d5"/>
    <w:p>
      <w:pPr>
        <w:pStyle w:val="Heading2"/>
      </w:pPr>
      <w:r>
        <w:t xml:space="preserve">Executive Summary: Driving Growth Through Localized Excellence in Wellington</w:t>
      </w:r>
    </w:p>
    <w:p>
      <w:pPr>
        <w:pStyle w:val="FirstParagraph"/>
      </w:pPr>
      <w:r>
        <w:t xml:space="preserve">This comprehensive marketing plan outlines the strategic framework for the pivotal role of</w:t>
      </w:r>
      <w:r>
        <w:t xml:space="preserve"> </w:t>
      </w:r>
      <w:r>
        <w:rPr>
          <w:bCs/>
          <w:b/>
        </w:rPr>
        <w:t xml:space="preserve">Marketing Manager</w:t>
      </w:r>
      <w:r>
        <w:t xml:space="preserve"> </w:t>
      </w:r>
      <w:r>
        <w:t xml:space="preserve">within our organization, specifically tailored to deliver measurable growth across the dynamic business landscape of</w:t>
      </w:r>
      <w:r>
        <w:t xml:space="preserve"> </w:t>
      </w:r>
      <w:r>
        <w:rPr>
          <w:bCs/>
          <w:b/>
        </w:rPr>
        <w:t xml:space="preserve">New Zealand Wellington</w:t>
      </w:r>
      <w:r>
        <w:t xml:space="preserve">. As New Zealand’s capital city and creative hub, Wellington presents unique opportunities and challenges that demand a hyper-localized marketing approach. This plan details how the</w:t>
      </w:r>
      <w:r>
        <w:t xml:space="preserve"> </w:t>
      </w:r>
      <w:r>
        <w:rPr>
          <w:iCs/>
          <w:i/>
        </w:rPr>
        <w:t xml:space="preserve">Marketing Manager for New Zealand Wellington</w:t>
      </w:r>
      <w:r>
        <w:t xml:space="preserve"> </w:t>
      </w:r>
      <w:r>
        <w:t xml:space="preserve">will leverage local insights, cultural nuances, and market intelligence to position our brand as a leader in the region. The strategy prioritizes community engagement, digital innovation aligned with Wellington’s tech-savvy population, and authentic connections with Māori business partners – all critical to success for any</w:t>
      </w:r>
      <w:r>
        <w:t xml:space="preserve"> </w:t>
      </w:r>
      <w:r>
        <w:rPr>
          <w:bCs/>
          <w:b/>
        </w:rPr>
        <w:t xml:space="preserve">Marketing Manager</w:t>
      </w:r>
      <w:r>
        <w:t xml:space="preserve"> </w:t>
      </w:r>
      <w:r>
        <w:t xml:space="preserve">operating in this distinctive environment.</w:t>
      </w:r>
    </w:p>
    <w:bookmarkEnd w:id="20"/>
    <w:bookmarkStart w:id="21" w:name="Xb90e710ea82e142260a0e0cdd94a58eae751b16"/>
    <w:p>
      <w:pPr>
        <w:pStyle w:val="Heading2"/>
      </w:pPr>
      <w:r>
        <w:t xml:space="preserve">Situation Analysis: The Wellington Market Context</w:t>
      </w:r>
    </w:p>
    <w:p>
      <w:pPr>
        <w:pStyle w:val="FirstParagraph"/>
      </w:pPr>
      <w:r>
        <w:t xml:space="preserve">New Zealand Wellington is not merely a city on the map; it’s a vibrant ecosystem defined by its creative energy, strong community focus, and unique demographic. Home to nearly 450,000 people (including the wider urban area), Wellington boasts one of New Zealand’s highest concentrations of creative industries (over 35% of national employment), a young population (45% under 35), and a deep-rooted connection to Māori culture. Key challenges for local marketing include navigating the tight-knit community networks, understanding the specific values-driven consumer base, and competing effectively with established Wellington brands. A successful</w:t>
      </w:r>
      <w:r>
        <w:t xml:space="preserve"> </w:t>
      </w:r>
      <w:r>
        <w:rPr>
          <w:bCs/>
          <w:b/>
        </w:rPr>
        <w:t xml:space="preserve">Marketing Manager</w:t>
      </w:r>
      <w:r>
        <w:t xml:space="preserve"> </w:t>
      </w:r>
      <w:r>
        <w:t xml:space="preserve">must recognize that 'Wellington' is not just a location but a distinct market identity – from the Tāmaki Makaurau (Auckland) contrast to the importance of events like the Wellington Film Festival or local Māori cultural calendar. The current marketing landscape in</w:t>
      </w:r>
      <w:r>
        <w:t xml:space="preserve"> </w:t>
      </w:r>
      <w:r>
        <w:rPr>
          <w:bCs/>
          <w:b/>
        </w:rPr>
        <w:t xml:space="preserve">New Zealand Wellington</w:t>
      </w:r>
      <w:r>
        <w:t xml:space="preserve"> </w:t>
      </w:r>
      <w:r>
        <w:t xml:space="preserve">demands agility, authenticity, and deep local knowledge. This plan provides the roadmap for our</w:t>
      </w:r>
      <w:r>
        <w:t xml:space="preserve"> </w:t>
      </w:r>
      <w:r>
        <w:rPr>
          <w:bCs/>
          <w:b/>
        </w:rPr>
        <w:t xml:space="preserve">Marketing Manager</w:t>
      </w:r>
      <w:r>
        <w:t xml:space="preserve"> </w:t>
      </w:r>
      <w:r>
        <w:t xml:space="preserve">to thrive within this specific context.</w:t>
      </w:r>
    </w:p>
    <w:bookmarkEnd w:id="21"/>
    <w:bookmarkStart w:id="22" w:name="X3bfeb9a7d93c01d9b69f91abf126e33a699fe9f"/>
    <w:p>
      <w:pPr>
        <w:pStyle w:val="Heading2"/>
      </w:pPr>
      <w:r>
        <w:t xml:space="preserve">Strategic Goals: Achieving Measurable Impact in Wellington</w:t>
      </w:r>
    </w:p>
    <w:p>
      <w:pPr>
        <w:pStyle w:val="FirstParagraph"/>
      </w:pPr>
      <w:r>
        <w:t xml:space="preserve">The primary objectives for the</w:t>
      </w:r>
      <w:r>
        <w:t xml:space="preserve"> </w:t>
      </w:r>
      <w:r>
        <w:rPr>
          <w:bCs/>
          <w:b/>
        </w:rPr>
        <w:t xml:space="preserve">Marketing Manager (New Zealand Wellington)</w:t>
      </w:r>
      <w:r>
        <w:t xml:space="preserve"> </w:t>
      </w:r>
      <w:r>
        <w:t xml:space="preserve">are designed to be ambitious yet grounded in local reality:</w:t>
      </w:r>
    </w:p>
    <w:p>
      <w:pPr>
        <w:numPr>
          <w:ilvl w:val="0"/>
          <w:numId w:val="1001"/>
        </w:numPr>
        <w:pStyle w:val="Compact"/>
      </w:pPr>
      <w:r>
        <w:rPr>
          <w:bCs/>
          <w:b/>
        </w:rPr>
        <w:t xml:space="preserve">Brand Awareness Growth:</w:t>
      </w:r>
      <w:r>
        <w:t xml:space="preserve"> </w:t>
      </w:r>
      <w:r>
        <w:t xml:space="preserve">Achieve a 25% increase in recognized brand awareness among key Wellington business decision-makers and target consumers within 18 months, specifically through hyper-localized channels.</w:t>
      </w:r>
    </w:p>
    <w:p>
      <w:pPr>
        <w:numPr>
          <w:ilvl w:val="0"/>
          <w:numId w:val="1001"/>
        </w:numPr>
        <w:pStyle w:val="Compact"/>
      </w:pPr>
      <w:r>
        <w:rPr>
          <w:bCs/>
          <w:b/>
        </w:rPr>
        <w:t xml:space="preserve">Community Integration &amp; Trust Building:</w:t>
      </w:r>
      <w:r>
        <w:t xml:space="preserve"> </w:t>
      </w:r>
      <w:r>
        <w:t xml:space="preserve">Forge at least 15 meaningful partnerships with prominent Wellington-based community organizations, cultural groups (including iwi), or industry associations within the first year, embedding the brand authentically within the Wellington fabric.</w:t>
      </w:r>
    </w:p>
    <w:p>
      <w:pPr>
        <w:numPr>
          <w:ilvl w:val="0"/>
          <w:numId w:val="1001"/>
        </w:numPr>
        <w:pStyle w:val="Compact"/>
      </w:pPr>
      <w:r>
        <w:rPr>
          <w:bCs/>
          <w:b/>
        </w:rPr>
        <w:t xml:space="preserve">Digital Engagement Dominance:</w:t>
      </w:r>
      <w:r>
        <w:t xml:space="preserve"> </w:t>
      </w:r>
      <w:r>
        <w:t xml:space="preserve">Increase organic social media engagement by 40% and website traffic from the Wellington region by 35% within two years, utilizing platforms favored by Wellington’s digital-native audience (e.g., Facebook groups for local neighborhoods, niche forums).</w:t>
      </w:r>
    </w:p>
    <w:p>
      <w:pPr>
        <w:numPr>
          <w:ilvl w:val="0"/>
          <w:numId w:val="1001"/>
        </w:numPr>
        <w:pStyle w:val="Compact"/>
      </w:pPr>
      <w:r>
        <w:rPr>
          <w:bCs/>
          <w:b/>
        </w:rPr>
        <w:t xml:space="preserve">Lead Generation &amp; Conversion:</w:t>
      </w:r>
      <w:r>
        <w:t xml:space="preserve"> </w:t>
      </w:r>
      <w:r>
        <w:t xml:space="preserve">Generate a minimum of 120 qualified leads per quarter specifically from the Greater Wellington area, directly attributable to locally executed campaigns.</w:t>
      </w:r>
    </w:p>
    <w:bookmarkEnd w:id="22"/>
    <w:bookmarkStart w:id="23" w:name="Xedd2c30cf3f940200f5f31eaf6050da41001d2c"/>
    <w:p>
      <w:pPr>
        <w:pStyle w:val="Heading2"/>
      </w:pPr>
      <w:r>
        <w:t xml:space="preserve">Tactical Implementation: The Marketing Manager's Localized Playbook</w:t>
      </w:r>
    </w:p>
    <w:p>
      <w:pPr>
        <w:pStyle w:val="FirstParagraph"/>
      </w:pPr>
      <w:r>
        <w:t xml:space="preserve">The</w:t>
      </w:r>
      <w:r>
        <w:t xml:space="preserve"> </w:t>
      </w:r>
      <w:r>
        <w:rPr>
          <w:bCs/>
          <w:b/>
        </w:rPr>
        <w:t xml:space="preserve">Marketing Manager for New Zealand Wellington</w:t>
      </w:r>
      <w:r>
        <w:t xml:space="preserve"> </w:t>
      </w:r>
      <w:r>
        <w:t xml:space="preserve">will execute a multi-channel strategy designed explicitly for the region:</w:t>
      </w:r>
    </w:p>
    <w:p>
      <w:pPr>
        <w:numPr>
          <w:ilvl w:val="0"/>
          <w:numId w:val="1002"/>
        </w:numPr>
        <w:pStyle w:val="Compact"/>
      </w:pPr>
      <w:r>
        <w:rPr>
          <w:bCs/>
          <w:b/>
        </w:rPr>
        <w:t xml:space="preserve">Hyper-Local Content &amp; Community Storytelling:</w:t>
      </w:r>
      <w:r>
        <w:t xml:space="preserve"> </w:t>
      </w:r>
      <w:r>
        <w:t xml:space="preserve">Develop content reflecting Wellington’s unique spirit – highlighting local success stories, supporting community events (e.g., Te Papa partnerships, Wellington Fringe Festival), and integrating Te Reo Māori respectfully where appropriate. This includes a dedicated "Wellington Voice" blog series and regular community spotlight features.</w:t>
      </w:r>
    </w:p>
    <w:p>
      <w:pPr>
        <w:numPr>
          <w:ilvl w:val="0"/>
          <w:numId w:val="1002"/>
        </w:numPr>
        <w:pStyle w:val="Compact"/>
      </w:pPr>
      <w:r>
        <w:rPr>
          <w:bCs/>
          <w:b/>
        </w:rPr>
        <w:t xml:space="preserve">Strategic Local Partnerships:</w:t>
      </w:r>
      <w:r>
        <w:t xml:space="preserve"> </w:t>
      </w:r>
      <w:r>
        <w:t xml:space="preserve">The</w:t>
      </w:r>
      <w:r>
        <w:t xml:space="preserve"> </w:t>
      </w:r>
      <w:r>
        <w:rPr>
          <w:iCs/>
          <w:i/>
        </w:rPr>
        <w:t xml:space="preserve">Marketing Manager</w:t>
      </w:r>
      <w:r>
        <w:t xml:space="preserve"> </w:t>
      </w:r>
      <w:r>
        <w:t xml:space="preserve">will proactively cultivate relationships with key Wellington entities like the Wellington City Council, Chamber of Commerce, Creative New Zealand, and specific iwi business development initiatives. These partnerships will drive co-created campaigns and community trust.</w:t>
      </w:r>
    </w:p>
    <w:p>
      <w:pPr>
        <w:numPr>
          <w:ilvl w:val="0"/>
          <w:numId w:val="1002"/>
        </w:numPr>
        <w:pStyle w:val="Compact"/>
      </w:pPr>
      <w:r>
        <w:rPr>
          <w:bCs/>
          <w:b/>
        </w:rPr>
        <w:t xml:space="preserve">Data-Driven Digital Campaigns:</w:t>
      </w:r>
      <w:r>
        <w:t xml:space="preserve"> </w:t>
      </w:r>
      <w:r>
        <w:t xml:space="preserve">Leverage local data (e.g., Wellington-specific search trends via Google Trends NZ, hyper-local Facebook/Instagram ad targeting) to run precise digital advertising and email marketing. Focus on platforms popular in the Wellington demographic: Facebook Groups for local business networking, Instagram for visual storytelling with a Wellington aesthetic.</w:t>
      </w:r>
    </w:p>
    <w:p>
      <w:pPr>
        <w:numPr>
          <w:ilvl w:val="0"/>
          <w:numId w:val="1002"/>
        </w:numPr>
        <w:pStyle w:val="Compact"/>
      </w:pPr>
      <w:r>
        <w:rPr>
          <w:bCs/>
          <w:b/>
        </w:rPr>
        <w:t xml:space="preserve">Experiential &amp; Event Marketing:</w:t>
      </w:r>
      <w:r>
        <w:t xml:space="preserve"> </w:t>
      </w:r>
      <w:r>
        <w:t xml:space="preserve">Host or sponsor intimate, high-value events within Wellington (e.g., networking sessions at The Terrace, collaborative workshops with local creative studios) rather than generic large-scale events. This builds authentic presence and fosters direct relationships crucial for a</w:t>
      </w:r>
      <w:r>
        <w:t xml:space="preserve"> </w:t>
      </w:r>
      <w:r>
        <w:rPr>
          <w:bCs/>
          <w:b/>
        </w:rPr>
        <w:t xml:space="preserve">Marketing Manager in New Zealand Wellington</w:t>
      </w:r>
      <w:r>
        <w:t xml:space="preserve">.</w:t>
      </w:r>
    </w:p>
    <w:p>
      <w:pPr>
        <w:numPr>
          <w:ilvl w:val="0"/>
          <w:numId w:val="1002"/>
        </w:numPr>
        <w:pStyle w:val="Compact"/>
      </w:pPr>
      <w:r>
        <w:rPr>
          <w:bCs/>
          <w:b/>
        </w:rPr>
        <w:t xml:space="preserve">Measuring Local Impact:</w:t>
      </w:r>
      <w:r>
        <w:t xml:space="preserve"> </w:t>
      </w:r>
      <w:r>
        <w:t xml:space="preserve">Implement specific KPIs tied directly to the Wellington market (e.g., 'Wellington-sourced leads', 'Engagement rate from Greater Wellington IP addresses', 'Sentiment analysis on local social media mentions') ensuring the</w:t>
      </w:r>
      <w:r>
        <w:t xml:space="preserve"> </w:t>
      </w:r>
      <w:r>
        <w:rPr>
          <w:iCs/>
          <w:i/>
        </w:rPr>
        <w:t xml:space="preserve">Marketing Manager</w:t>
      </w:r>
      <w:r>
        <w:t xml:space="preserve"> </w:t>
      </w:r>
      <w:r>
        <w:t xml:space="preserve">can demonstrate clear regional value.</w:t>
      </w:r>
    </w:p>
    <w:bookmarkEnd w:id="23"/>
    <w:bookmarkStart w:id="24" w:name="Xcce401df1fc6cf7c809eed45fcb481881d9df9f"/>
    <w:p>
      <w:pPr>
        <w:pStyle w:val="Heading2"/>
      </w:pPr>
      <w:r>
        <w:t xml:space="preserve">Budget Allocation &amp; Resource Requirements for Wellington Focus</w:t>
      </w:r>
    </w:p>
    <w:p>
      <w:pPr>
        <w:pStyle w:val="FirstParagraph"/>
      </w:pPr>
      <w:r>
        <w:t xml:space="preserve">A dedicated marketing budget segment (estimated at $85,000 annually) is allocated specifically for Wellington initiatives. This prioritizes local spend: 45% on community partnerships and events, 30% on targeted digital advertising focused within the Wellington region, 15% on localized content creation (photography/videography capturing authentic Wellington locations), and 10% for analytics tools tracking local performance. Crucially, this budget enables the</w:t>
      </w:r>
      <w:r>
        <w:t xml:space="preserve"> </w:t>
      </w:r>
      <w:r>
        <w:rPr>
          <w:bCs/>
          <w:b/>
        </w:rPr>
        <w:t xml:space="preserve">Marketing Manager</w:t>
      </w:r>
      <w:r>
        <w:t xml:space="preserve"> </w:t>
      </w:r>
      <w:r>
        <w:t xml:space="preserve">to have direct access to Wellington market data and build relationships without needing excessive corporate approval cycles, empowering agile decisions vital in our dynamic city.</w:t>
      </w:r>
    </w:p>
    <w:bookmarkEnd w:id="24"/>
    <w:bookmarkStart w:id="25" w:name="Xfa5b936c3d8a2a3fe8f30ddb7ed6ea37145476f"/>
    <w:p>
      <w:pPr>
        <w:pStyle w:val="Heading2"/>
      </w:pPr>
      <w:r>
        <w:t xml:space="preserve">Conclusion: The Indispensable Role of the Wellington Marketing Manager</w:t>
      </w:r>
    </w:p>
    <w:p>
      <w:pPr>
        <w:pStyle w:val="FirstParagraph"/>
      </w:pPr>
      <w:r>
        <w:t xml:space="preserve">The success of our brand in New Zealand’s creative capital hinges entirely on the strategic execution of this plan by a highly skilled and locally attuned</w:t>
      </w:r>
      <w:r>
        <w:t xml:space="preserve"> </w:t>
      </w:r>
      <w:r>
        <w:rPr>
          <w:bCs/>
          <w:b/>
        </w:rPr>
        <w:t xml:space="preserve">Marketing Manager</w:t>
      </w:r>
      <w:r>
        <w:t xml:space="preserve">. This position is not merely about executing campaigns; it's about embodying the spirit of Wellington. The ideal candidate must possess deep understanding of local culture, community values, and business dynamics within</w:t>
      </w:r>
      <w:r>
        <w:t xml:space="preserve"> </w:t>
      </w:r>
      <w:r>
        <w:rPr>
          <w:bCs/>
          <w:b/>
        </w:rPr>
        <w:t xml:space="preserve">New Zealand Wellington</w:t>
      </w:r>
      <w:r>
        <w:t xml:space="preserve">. They must leverage their role as a strategic partner for growth within this specific market. This Marketing Plan provides the essential framework for that</w:t>
      </w:r>
      <w:r>
        <w:t xml:space="preserve"> </w:t>
      </w:r>
      <w:r>
        <w:rPr>
          <w:bCs/>
          <w:b/>
        </w:rPr>
        <w:t xml:space="preserve">Marketing Manager</w:t>
      </w:r>
      <w:r>
        <w:t xml:space="preserve"> </w:t>
      </w:r>
      <w:r>
        <w:t xml:space="preserve">to not only meet targets but to become an integral part of Wellington’s vibrant business community, driving sustainable growth and building genuine brand loyalty rooted in the unique identity of New Zealand’s capital city. The future of our brand in this key market is intrinsically linked to the effectiveness of this dedicated</w:t>
      </w:r>
      <w:r>
        <w:t xml:space="preserve"> </w:t>
      </w:r>
      <w:r>
        <w:rPr>
          <w:iCs/>
          <w:i/>
        </w:rPr>
        <w:t xml:space="preserve">Marketing Manager for New Zealand Wellington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Strategic Marketing Plan for New Zealand Wellington</dc:title>
  <dc:creator/>
  <dc:language>en</dc:language>
  <cp:keywords/>
  <dcterms:created xsi:type="dcterms:W3CDTF">2026-07-24T23:11:43Z</dcterms:created>
  <dcterms:modified xsi:type="dcterms:W3CDTF">2026-07-24T23:11:43Z</dcterms:modified>
</cp:coreProperties>
</file>

<file path=docProps/custom.xml><?xml version="1.0" encoding="utf-8"?>
<Properties xmlns="http://schemas.openxmlformats.org/officeDocument/2006/custom-properties" xmlns:vt="http://schemas.openxmlformats.org/officeDocument/2006/docPropsVTypes"/>
</file>