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Document:</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Pakistan</w:t>
      </w:r>
      <w:r>
        <w:t xml:space="preserve"> </w:t>
      </w:r>
      <w:r>
        <w:t xml:space="preserve">Karachi</w:t>
      </w:r>
    </w:p>
    <w:bookmarkStart w:id="31" w:name="Xb3d13bbbc91f14645e0e438b41538a55d535f00"/>
    <w:p>
      <w:pPr>
        <w:pStyle w:val="Heading1"/>
      </w:pPr>
      <w:r>
        <w:t xml:space="preserve">Comprehensive Marketing Plan for the Marketing Manager Position in Pakistan Karachi Market</w:t>
      </w:r>
    </w:p>
    <w:bookmarkStart w:id="20" w:name="X8b3ec4d5647ef3c4421b2d0e9449993d25f5771"/>
    <w:p>
      <w:pPr>
        <w:pStyle w:val="Heading2"/>
      </w:pPr>
      <w:r>
        <w:t xml:space="preserve">Introduction: Strategic Imperative for Karachi's Dynamic Market</w:t>
      </w:r>
    </w:p>
    <w:p>
      <w:pPr>
        <w:pStyle w:val="FirstParagraph"/>
      </w:pPr>
      <w:r>
        <w:t xml:space="preserve">In the rapidly evolving commercial landscape of Pakistan, particularly within the bustling metropolis of Karachi, a robust and adaptive marketing strategy is not merely advantageous—it is essential for sustainable growth. This Marketing Plan establishes a clear roadmap for the role of our Marketing Manager, specifically tailored to conquer challenges and capitalize on opportunities unique to Pakistan Karachi. As Pakistan's financial hub and largest city with over 20 million residents, Karachi presents unparalleled potential alongside complex market dynamics requiring specialized expertise. The Marketing Manager position serves as the central engine driving our brand's visibility, customer acquisition, and market dominance in this pivotal region.</w:t>
      </w:r>
    </w:p>
    <w:bookmarkEnd w:id="20"/>
    <w:bookmarkStart w:id="21" w:name="Xdabb39d022047d5aa45169fb336d6b80e3a0a4c"/>
    <w:p>
      <w:pPr>
        <w:pStyle w:val="Heading2"/>
      </w:pPr>
      <w:r>
        <w:t xml:space="preserve">The Critical Role of the Marketing Manager in Pakistan Karachi</w:t>
      </w:r>
    </w:p>
    <w:p>
      <w:pPr>
        <w:pStyle w:val="FirstParagraph"/>
      </w:pPr>
      <w:r>
        <w:t xml:space="preserve">Our Marketing Manager in Karachi transcends traditional campaign execution; they become a strategic catalyst for localized growth. In Pakistan Karachi's competitive environment—where cultural nuances, diverse consumer segments, and digital transformation converge—the Marketing Manager must possess: (1) Deep understanding of Pakistani consumer psychology and regional purchasing behaviors, (2) Proficiency in navigating Karachi's unique infrastructure challenges including connectivity limitations in certain neighborhoods, (3) Ability to leverage Pakistan's burgeoning social media penetration with 65% of internet users accessing platforms like Facebook and TikTok daily. This role demands a leader who can translate global brand vision into hyper-localized Karachi campaigns while managing budgets efficiently within Pakistan's economic context.</w:t>
      </w:r>
    </w:p>
    <w:bookmarkEnd w:id="21"/>
    <w:bookmarkStart w:id="22" w:name="Xe5b4af0a8855ae2a4447a1971b4ce96a819c4dc"/>
    <w:p>
      <w:pPr>
        <w:pStyle w:val="Heading2"/>
      </w:pPr>
      <w:r>
        <w:t xml:space="preserve">Market Analysis: Karachi's Unique Landscape</w:t>
      </w:r>
    </w:p>
    <w:p>
      <w:pPr>
        <w:pStyle w:val="FirstParagraph"/>
      </w:pPr>
      <w:r>
        <w:t xml:space="preserve">Karachi represents Pakistan's most lucrative yet complex market, accounting for 35% of the nation's GDP and hosting 40% of corporate headquarters. Current analysis reveals three critical opportunities: First, the rapid digital adoption across all demographics—78% of Karachi residents now use smartphones compared to 52% nationally. Second, untapped potential in middle-market segments seeking premium products previously dominated by international brands. Third, significant growth in e-commerce penetration (projected 30% CAGR through 2026) requiring localized delivery solutions for Karachi's sprawling neighborhoods from Defence Housing Authority to Orangi Town. The Marketing Manager must address these opportunities while countering challenges like seasonal monsoon disruptions and variable consumer trust in digital transactions across different Karachi communities.</w:t>
      </w:r>
    </w:p>
    <w:bookmarkEnd w:id="22"/>
    <w:bookmarkStart w:id="23" w:name="Xe9762842e1163a5453b5b8a1d7dba8f01e0661f"/>
    <w:p>
      <w:pPr>
        <w:pStyle w:val="Heading2"/>
      </w:pPr>
      <w:r>
        <w:t xml:space="preserve">Strategic Goals for the Marketing Manager (12-Month Horizon)</w:t>
      </w:r>
    </w:p>
    <w:p>
      <w:pPr>
        <w:numPr>
          <w:ilvl w:val="0"/>
          <w:numId w:val="1001"/>
        </w:numPr>
        <w:pStyle w:val="Compact"/>
      </w:pPr>
      <w:r>
        <w:rPr>
          <w:bCs/>
          <w:b/>
        </w:rPr>
        <w:t xml:space="preserve">Brand Awareness:</w:t>
      </w:r>
      <w:r>
        <w:t xml:space="preserve"> </w:t>
      </w:r>
      <w:r>
        <w:t xml:space="preserve">Achieve 45% unaided brand recognition among target demographics (ages 25-45) across Karachi within 10 months.</w:t>
      </w:r>
    </w:p>
    <w:p>
      <w:pPr>
        <w:numPr>
          <w:ilvl w:val="0"/>
          <w:numId w:val="1001"/>
        </w:numPr>
        <w:pStyle w:val="Compact"/>
      </w:pPr>
      <w:r>
        <w:rPr>
          <w:bCs/>
          <w:b/>
        </w:rPr>
        <w:t xml:space="preserve">Customer Acquisition:</w:t>
      </w:r>
      <w:r>
        <w:t xml:space="preserve"> </w:t>
      </w:r>
      <w:r>
        <w:t xml:space="preserve">Reduce cost-per-acquisition by 22% through optimized digital campaigns tailored to Karachi's social media usage patterns.</w:t>
      </w:r>
    </w:p>
    <w:p>
      <w:pPr>
        <w:numPr>
          <w:ilvl w:val="0"/>
          <w:numId w:val="1001"/>
        </w:numPr>
        <w:pStyle w:val="Compact"/>
      </w:pPr>
      <w:r>
        <w:rPr>
          <w:bCs/>
          <w:b/>
        </w:rPr>
        <w:t xml:space="preserve">Digital Transformation:</w:t>
      </w:r>
      <w:r>
        <w:t xml:space="preserve"> </w:t>
      </w:r>
      <w:r>
        <w:t xml:space="preserve">Increase online sales contribution from 18% to 35% of total revenue by implementing Karachi-specific mobile-first e-commerce solutions.</w:t>
      </w:r>
    </w:p>
    <w:p>
      <w:pPr>
        <w:numPr>
          <w:ilvl w:val="0"/>
          <w:numId w:val="1001"/>
        </w:numPr>
        <w:pStyle w:val="Compact"/>
      </w:pPr>
      <w:r>
        <w:rPr>
          <w:bCs/>
          <w:b/>
        </w:rPr>
        <w:t xml:space="preserve">Community Engagement:</w:t>
      </w:r>
      <w:r>
        <w:t xml:space="preserve"> </w:t>
      </w:r>
      <w:r>
        <w:t xml:space="preserve">Establish 20+ strategic partnerships with local Karachi influencers and community organizations for authentic brand storytelling.</w:t>
      </w:r>
    </w:p>
    <w:bookmarkEnd w:id="23"/>
    <w:bookmarkStart w:id="27" w:name="Xd153d9de854db9769ac939fc028f2829fc433f0"/>
    <w:p>
      <w:pPr>
        <w:pStyle w:val="Heading2"/>
      </w:pPr>
      <w:r>
        <w:t xml:space="preserve">Execution Strategy: Hyper-Local Marketing Tactics</w:t>
      </w:r>
    </w:p>
    <w:p>
      <w:pPr>
        <w:pStyle w:val="FirstParagraph"/>
      </w:pPr>
      <w:r>
        <w:t xml:space="preserve">The Marketing Manager will deploy three core pillars optimized for Pakistan Karachi:</w:t>
      </w:r>
    </w:p>
    <w:bookmarkStart w:id="24" w:name="cultural-intelligence-integration"/>
    <w:p>
      <w:pPr>
        <w:pStyle w:val="Heading3"/>
      </w:pPr>
      <w:r>
        <w:t xml:space="preserve">1. Cultural Intelligence Integration</w:t>
      </w:r>
    </w:p>
    <w:p>
      <w:pPr>
        <w:pStyle w:val="FirstParagraph"/>
      </w:pPr>
      <w:r>
        <w:t xml:space="preserve">The Marketing Manager will conduct bi-weekly market immersion sessions across Karachi's distinct zones (e.g., Clifton, Gulshan-e-Iqbal, Saddar) to develop culturally resonant campaigns. This includes leveraging Urdu-speaking content creators for Eid and Ramadan promotions where 72% of Karachi households engage in religious commerce, and adapting product messaging to reflect Karachi's unique urban identity—moving beyond generic Pakistani marketing.</w:t>
      </w:r>
    </w:p>
    <w:bookmarkEnd w:id="24"/>
    <w:bookmarkStart w:id="25" w:name="digital-first-ecosystem-development"/>
    <w:p>
      <w:pPr>
        <w:pStyle w:val="Heading3"/>
      </w:pPr>
      <w:r>
        <w:t xml:space="preserve">2. Digital-First Ecosystem Development</w:t>
      </w:r>
    </w:p>
    <w:p>
      <w:pPr>
        <w:pStyle w:val="FirstParagraph"/>
      </w:pPr>
      <w:r>
        <w:t xml:space="preserve">Capitalizing on Karachi's high mobile penetration, the Marketing Manager will implement a localized digital strategy:</w:t>
      </w:r>
      <w:r>
        <w:t xml:space="preserve"> </w:t>
      </w:r>
      <w:r>
        <w:t xml:space="preserve">• Geo-targeted WhatsApp Business campaigns for high-conversion lead nurturing</w:t>
      </w:r>
      <w:r>
        <w:t xml:space="preserve"> </w:t>
      </w:r>
      <w:r>
        <w:t xml:space="preserve">• Collaboration with Pakistan's top 10 Karachi-based influencers (e.g., @KarachiFoodie) for authentic product reviews</w:t>
      </w:r>
      <w:r>
        <w:t xml:space="preserve"> </w:t>
      </w:r>
      <w:r>
        <w:t xml:space="preserve">• Integration of JazzCash and EasyPaisa payment gateways to overcome Karachi's digital payment hesitation</w:t>
      </w:r>
    </w:p>
    <w:bookmarkEnd w:id="25"/>
    <w:bookmarkStart w:id="26" w:name="physical-digital-hybrid-experience"/>
    <w:p>
      <w:pPr>
        <w:pStyle w:val="Heading3"/>
      </w:pPr>
      <w:r>
        <w:t xml:space="preserve">3. Physical-Digital Hybrid Experience</w:t>
      </w:r>
    </w:p>
    <w:p>
      <w:pPr>
        <w:pStyle w:val="FirstParagraph"/>
      </w:pPr>
      <w:r>
        <w:t xml:space="preserve">To bridge online-offline gaps, the Marketing Manager will establish 5 strategic pop-up experience centers in high-traffic Karachi locations (e.g., I.I. Chundrigar Road, DHA Phase 5) offering free digital consultations with local staff—addressing trust barriers common in Pakistan's B2C market while collecting valuable Karachi-specific consumer data.</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The Marketing Manager will allocate the $350,000 annual budget as follows, reflecting Karachi's economic realities:</w:t>
      </w:r>
    </w:p>
    <w:p>
      <w:pPr>
        <w:numPr>
          <w:ilvl w:val="0"/>
          <w:numId w:val="1002"/>
        </w:numPr>
        <w:pStyle w:val="Compact"/>
      </w:pPr>
      <w:r>
        <w:rPr>
          <w:bCs/>
          <w:b/>
        </w:rPr>
        <w:t xml:space="preserve">65% Digital Campaigns:</w:t>
      </w:r>
      <w:r>
        <w:t xml:space="preserve"> </w:t>
      </w:r>
      <w:r>
        <w:t xml:space="preserve">Focused on high-ROI channels like Instagram Reels and Facebook Ads targeting Karachi zip codes with 98% coverage</w:t>
      </w:r>
    </w:p>
    <w:p>
      <w:pPr>
        <w:numPr>
          <w:ilvl w:val="0"/>
          <w:numId w:val="1002"/>
        </w:numPr>
        <w:pStyle w:val="Compact"/>
      </w:pPr>
      <w:r>
        <w:rPr>
          <w:bCs/>
          <w:b/>
        </w:rPr>
        <w:t xml:space="preserve">20% Local Partnerships:</w:t>
      </w:r>
      <w:r>
        <w:t xml:space="preserve"> </w:t>
      </w:r>
      <w:r>
        <w:t xml:space="preserve">Investing in Karachi community influencers (15-20 partnerships) at $3,500-$7,500 per engagement</w:t>
      </w:r>
    </w:p>
    <w:p>
      <w:pPr>
        <w:numPr>
          <w:ilvl w:val="0"/>
          <w:numId w:val="1002"/>
        </w:numPr>
        <w:pStyle w:val="Compact"/>
      </w:pPr>
      <w:r>
        <w:rPr>
          <w:bCs/>
          <w:b/>
        </w:rPr>
        <w:t xml:space="preserve">12% Physical Activation:</w:t>
      </w:r>
      <w:r>
        <w:t xml:space="preserve"> </w:t>
      </w:r>
      <w:r>
        <w:t xml:space="preserve">Pop-up centers with Karachi-specific decor and local staff training</w:t>
      </w:r>
    </w:p>
    <w:p>
      <w:pPr>
        <w:numPr>
          <w:ilvl w:val="0"/>
          <w:numId w:val="1002"/>
        </w:numPr>
        <w:pStyle w:val="Compact"/>
      </w:pPr>
      <w:r>
        <w:rPr>
          <w:bCs/>
          <w:b/>
        </w:rPr>
        <w:t xml:space="preserve">3% Market Intelligence:</w:t>
      </w:r>
      <w:r>
        <w:t xml:space="preserve"> </w:t>
      </w:r>
      <w:r>
        <w:t xml:space="preserve">Ongoing consumer sentiment analysis through Karachi focus groups</w:t>
      </w:r>
    </w:p>
    <w:bookmarkEnd w:id="28"/>
    <w:bookmarkStart w:id="29" w:name="performance-measurement-framework"/>
    <w:p>
      <w:pPr>
        <w:pStyle w:val="Heading2"/>
      </w:pPr>
      <w:r>
        <w:t xml:space="preserve">Performance Measurement Framework</w:t>
      </w:r>
    </w:p>
    <w:p>
      <w:pPr>
        <w:pStyle w:val="FirstParagraph"/>
      </w:pPr>
      <w:r>
        <w:t xml:space="preserve">The Marketing Manager's success will be measured through Karachi-specific KPIs aligned to our strategic goals:</w:t>
      </w:r>
      <w:r>
        <w:t xml:space="preserve"> </w:t>
      </w:r>
      <w:r>
        <w:t xml:space="preserve">•</w:t>
      </w:r>
      <w:r>
        <w:t xml:space="preserve"> </w:t>
      </w:r>
      <w:r>
        <w:rPr>
          <w:iCs/>
          <w:i/>
        </w:rPr>
        <w:t xml:space="preserve">Cultural Resonance Score:</w:t>
      </w:r>
      <w:r>
        <w:t xml:space="preserve"> </w:t>
      </w:r>
      <w:r>
        <w:t xml:space="preserve">Measured via post-campaign sentiment analysis across Karachi social media (target: 4.5/5 average)</w:t>
      </w:r>
      <w:r>
        <w:t xml:space="preserve"> </w:t>
      </w:r>
      <w:r>
        <w:t xml:space="preserve">•</w:t>
      </w:r>
      <w:r>
        <w:t xml:space="preserve"> </w:t>
      </w:r>
      <w:r>
        <w:rPr>
          <w:iCs/>
          <w:i/>
        </w:rPr>
        <w:t xml:space="preserve">Local Conversion Rate:</w:t>
      </w:r>
      <w:r>
        <w:t xml:space="preserve"> </w:t>
      </w:r>
      <w:r>
        <w:t xml:space="preserve">Track online-to-offline conversion at pop-up centers (target: 32%)</w:t>
      </w:r>
      <w:r>
        <w:t xml:space="preserve"> </w:t>
      </w:r>
      <w:r>
        <w:t xml:space="preserve">•</w:t>
      </w:r>
      <w:r>
        <w:t xml:space="preserve"> </w:t>
      </w:r>
      <w:r>
        <w:rPr>
          <w:iCs/>
          <w:i/>
        </w:rPr>
        <w:t xml:space="preserve">Digital Cost Efficiency:</w:t>
      </w:r>
      <w:r>
        <w:t xml:space="preserve"> </w:t>
      </w:r>
      <w:r>
        <w:t xml:space="preserve">Compare Karachi-specific CAC against national benchmark (target: $2.80 vs Pakistan avg $3.65)</w:t>
      </w:r>
      <w:r>
        <w:t xml:space="preserve"> </w:t>
      </w:r>
      <w:r>
        <w:t xml:space="preserve">•</w:t>
      </w:r>
      <w:r>
        <w:t xml:space="preserve"> </w:t>
      </w:r>
      <w:r>
        <w:rPr>
          <w:iCs/>
          <w:i/>
        </w:rPr>
        <w:t xml:space="preserve">Community Trust Index:</w:t>
      </w:r>
      <w:r>
        <w:t xml:space="preserve"> </w:t>
      </w:r>
      <w:r>
        <w:t xml:space="preserve">Measured through monthly surveys with Karachi focus groups (target: +18% in 12 months)</w:t>
      </w:r>
    </w:p>
    <w:bookmarkEnd w:id="29"/>
    <w:bookmarkStart w:id="30" w:name="conclusion-the-karachi-imperative"/>
    <w:p>
      <w:pPr>
        <w:pStyle w:val="Heading2"/>
      </w:pPr>
      <w:r>
        <w:t xml:space="preserve">Conclusion: The Karachi Imperative</w:t>
      </w:r>
    </w:p>
    <w:p>
      <w:pPr>
        <w:pStyle w:val="FirstParagraph"/>
      </w:pPr>
      <w:r>
        <w:t xml:space="preserve">This Marketing Plan positions the Marketing Manager as the indispensable architect of our Pakistan Karachi market dominance. In a region where 70% of consumer decisions are influenced by local social proof and cultural context, generic marketing strategies fail catastrophically. Our approach demands a Marketing Manager who lives and breathes Karachi's rhythms—from understanding how Ramadan shopping differs in Defence versus Korangi to leveraging WhatsApp's role as Pakistan's primary commerce channel. The success of this plan isn't measured solely in sales figures but in the depth of our integration into Karachi's social fabric, establishing our brand not as an external entity but as a trusted community partner. With meticulous execution by the Marketing Manager, we will transform Pakistan Karachi from a significant market into our most profitable regional stronghold within 18 months—proving that localization isn't optional; it's the only path to sustainable victory in Pakistan's most dynamic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Document: Marketing Manager Role in Pakistan Karachi</dc:title>
  <dc:creator/>
  <dc:language>en</dc:language>
  <cp:keywords/>
  <dcterms:created xsi:type="dcterms:W3CDTF">2026-07-23T19:42:53Z</dcterms:created>
  <dcterms:modified xsi:type="dcterms:W3CDTF">2026-07-23T19:42:53Z</dcterms:modified>
</cp:coreProperties>
</file>

<file path=docProps/custom.xml><?xml version="1.0" encoding="utf-8"?>
<Properties xmlns="http://schemas.openxmlformats.org/officeDocument/2006/custom-properties" xmlns:vt="http://schemas.openxmlformats.org/officeDocument/2006/docPropsVTypes"/>
</file>