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Peru</w:t>
      </w:r>
      <w:r>
        <w:t xml:space="preserve"> </w:t>
      </w:r>
      <w:r>
        <w:t xml:space="preserve">Lima</w:t>
      </w:r>
    </w:p>
    <w:bookmarkStart w:id="31" w:name="X4f9c6719846943f753384b7d6371535005139c1"/>
    <w:p>
      <w:pPr>
        <w:pStyle w:val="Heading1"/>
      </w:pPr>
      <w:r>
        <w:t xml:space="preserve">Strategic Marketing Plan for the Lima-Based Marketing Manager: Driving Growth in Peru's Dynamic Capital</w:t>
      </w:r>
    </w:p>
    <w:bookmarkStart w:id="20" w:name="executive-summary"/>
    <w:p>
      <w:pPr>
        <w:pStyle w:val="Heading2"/>
      </w:pPr>
      <w:r>
        <w:t xml:space="preserve">Executive Summary</w:t>
      </w:r>
    </w:p>
    <w:p>
      <w:pPr>
        <w:pStyle w:val="FirstParagraph"/>
      </w:pPr>
      <w:r>
        <w:t xml:space="preserve">This comprehensive Marketing Plan details the strategic role of the **Marketing Manager** within our organization, specifically designed for the vibrant and competitive market of **Peru Lima**. As Peru's economic and cultural hub, **Lima** demands a hyper-localized marketing strategy that resonates with its diverse population. This plan outlines how the appointed **Marketing Manager** will leverage deep insights into the</w:t>
      </w:r>
      <w:r>
        <w:t xml:space="preserve"> </w:t>
      </w:r>
      <w:r>
        <w:rPr>
          <w:bCs/>
          <w:b/>
        </w:rPr>
        <w:t xml:space="preserve">Peru Lima</w:t>
      </w:r>
      <w:r>
        <w:t xml:space="preserve"> </w:t>
      </w:r>
      <w:r>
        <w:t xml:space="preserve">consumer landscape to drive brand awareness, customer acquisition, and sustainable growth. The success of this initiative hinges entirely on the strategic acumen and cultural fluency of the designated **Marketing Manager**.</w:t>
      </w:r>
    </w:p>
    <w:bookmarkEnd w:id="20"/>
    <w:bookmarkStart w:id="21" w:name="market-context-peru-lima-dynamics"/>
    <w:p>
      <w:pPr>
        <w:pStyle w:val="Heading2"/>
      </w:pPr>
      <w:r>
        <w:t xml:space="preserve">Market Context: Peru Lima Dynamics</w:t>
      </w:r>
    </w:p>
    <w:p>
      <w:pPr>
        <w:pStyle w:val="FirstParagraph"/>
      </w:pPr>
      <w:r>
        <w:rPr>
          <w:bCs/>
          <w:b/>
        </w:rPr>
        <w:t xml:space="preserve">Peru Lima</w:t>
      </w:r>
      <w:r>
        <w:t xml:space="preserve"> </w:t>
      </w:r>
      <w:r>
        <w:t xml:space="preserve">is not just a city; it's a microcosm of Peru’s economic potential. Home to over 10 million residents, Lima represents approximately 45% of the country’s GDP and features one of Latin America’s fastest-growing digital markets. Key dynamics for the **Marketing Manager** include:</w:t>
      </w:r>
    </w:p>
    <w:p>
      <w:pPr>
        <w:numPr>
          <w:ilvl w:val="0"/>
          <w:numId w:val="1001"/>
        </w:numPr>
        <w:pStyle w:val="Compact"/>
      </w:pPr>
      <w:r>
        <w:rPr>
          <w:bCs/>
          <w:b/>
        </w:rPr>
        <w:t xml:space="preserve">High Mobile Penetration:</w:t>
      </w:r>
      <w:r>
        <w:t xml:space="preserve"> </w:t>
      </w:r>
      <w:r>
        <w:t xml:space="preserve">95% smartphone usage drives social media dominance (Instagram, Facebook, WhatsApp) as primary customer touchpoints.</w:t>
      </w:r>
    </w:p>
    <w:p>
      <w:pPr>
        <w:numPr>
          <w:ilvl w:val="0"/>
          <w:numId w:val="1001"/>
        </w:numPr>
        <w:pStyle w:val="Compact"/>
      </w:pPr>
      <w:r>
        <w:rPr>
          <w:bCs/>
          <w:b/>
        </w:rPr>
        <w:t xml:space="preserve">Cultural Nuances:</w:t>
      </w:r>
      <w:r>
        <w:t xml:space="preserve"> </w:t>
      </w:r>
      <w:r>
        <w:t xml:space="preserve">Diverse ethnic backgrounds (Andean, Afro-Peruvian, Mestizo) require tailored messaging—avoiding generic "Peru-wide" campaigns.</w:t>
      </w:r>
    </w:p>
    <w:p>
      <w:pPr>
        <w:numPr>
          <w:ilvl w:val="0"/>
          <w:numId w:val="1001"/>
        </w:numPr>
        <w:pStyle w:val="Compact"/>
      </w:pPr>
      <w:r>
        <w:rPr>
          <w:bCs/>
          <w:b/>
        </w:rPr>
        <w:t xml:space="preserve">Economic Sensitivity:</w:t>
      </w:r>
      <w:r>
        <w:t xml:space="preserve"> </w:t>
      </w:r>
      <w:r>
        <w:t xml:space="preserve">Price-conscious consumers demand clear value propositions; premium positioning must be justified by local relevance.</w:t>
      </w:r>
    </w:p>
    <w:p>
      <w:pPr>
        <w:numPr>
          <w:ilvl w:val="0"/>
          <w:numId w:val="1001"/>
        </w:numPr>
        <w:pStyle w:val="Compact"/>
      </w:pPr>
      <w:r>
        <w:rPr>
          <w:bCs/>
          <w:b/>
        </w:rPr>
        <w:t xml:space="preserve">Competitive Landscape:</w:t>
      </w:r>
      <w:r>
        <w:t xml:space="preserve"> </w:t>
      </w:r>
      <w:r>
        <w:t xml:space="preserve">Intense rivalry in retail, FMCG, and digital services necessitates agile, data-driven strategies unique to **Peru Lima**.</w:t>
      </w:r>
    </w:p>
    <w:p>
      <w:pPr>
        <w:pStyle w:val="FirstParagraph"/>
      </w:pPr>
      <w:r>
        <w:t xml:space="preserve">The **Marketing Manager** must master these nuances to avoid costly missteps in this high-stakes market.</w:t>
      </w:r>
    </w:p>
    <w:bookmarkEnd w:id="21"/>
    <w:bookmarkStart w:id="22" w:name="Xcccf781f2cc8479b71cca0c5f8ef63caee171da"/>
    <w:p>
      <w:pPr>
        <w:pStyle w:val="Heading2"/>
      </w:pPr>
      <w:r>
        <w:t xml:space="preserve">Role Definition: The Marketing Manager as Strategic Driver</w:t>
      </w:r>
    </w:p>
    <w:p>
      <w:pPr>
        <w:pStyle w:val="FirstParagraph"/>
      </w:pPr>
      <w:r>
        <w:t xml:space="preserve">The **Marketing Manager** role for the</w:t>
      </w:r>
      <w:r>
        <w:t xml:space="preserve"> </w:t>
      </w:r>
      <w:r>
        <w:rPr>
          <w:bCs/>
          <w:b/>
        </w:rPr>
        <w:t xml:space="preserve">Peru Lima</w:t>
      </w:r>
      <w:r>
        <w:t xml:space="preserve"> </w:t>
      </w:r>
      <w:r>
        <w:t xml:space="preserve">market is defined by three core pillars:</w:t>
      </w:r>
    </w:p>
    <w:p>
      <w:pPr>
        <w:numPr>
          <w:ilvl w:val="0"/>
          <w:numId w:val="1002"/>
        </w:numPr>
        <w:pStyle w:val="Compact"/>
      </w:pPr>
      <w:r>
        <w:rPr>
          <w:bCs/>
          <w:b/>
        </w:rPr>
        <w:t xml:space="preserve">Cultural Intelligence:</w:t>
      </w:r>
      <w:r>
        <w:t xml:space="preserve"> </w:t>
      </w:r>
      <w:r>
        <w:t xml:space="preserve">Deep understanding of Lima’s social fabric—e.g., leveraging local festivals (Fiestas Patrias, Carnival) and community influencers ("micro-influencers" in neighborhoods like Miraflores or Surco).</w:t>
      </w:r>
    </w:p>
    <w:p>
      <w:pPr>
        <w:numPr>
          <w:ilvl w:val="0"/>
          <w:numId w:val="1002"/>
        </w:numPr>
        <w:pStyle w:val="Compact"/>
      </w:pPr>
      <w:r>
        <w:rPr>
          <w:bCs/>
          <w:b/>
        </w:rPr>
        <w:t xml:space="preserve">Data-Driven Execution:</w:t>
      </w:r>
      <w:r>
        <w:t xml:space="preserve"> </w:t>
      </w:r>
      <w:r>
        <w:t xml:space="preserve">Utilizing tools like Google Analytics, Meta Insights, and local CRM data to optimize campaigns in real-time for **Peru Lima** consumers.</w:t>
      </w:r>
    </w:p>
    <w:p>
      <w:pPr>
        <w:numPr>
          <w:ilvl w:val="0"/>
          <w:numId w:val="1002"/>
        </w:numPr>
        <w:pStyle w:val="Compact"/>
      </w:pPr>
      <w:r>
        <w:rPr>
          <w:bCs/>
          <w:b/>
        </w:rPr>
        <w:t xml:space="preserve">Stakeholder Alignment:</w:t>
      </w:r>
      <w:r>
        <w:t xml:space="preserve"> </w:t>
      </w:r>
      <w:r>
        <w:t xml:space="preserve">Bridging headquarters’ global strategy with localized tactics—ensuring the **Marketing Plan** meets both corporate goals and Lima’s unique demands.</w:t>
      </w:r>
    </w:p>
    <w:p>
      <w:pPr>
        <w:pStyle w:val="FirstParagraph"/>
      </w:pPr>
      <w:r>
        <w:t xml:space="preserve">This role is not merely tactical; it’s a strategic leadership position critical to our market expansion. The **Marketing Manager** will own end-to-end campaign development, budget allocation (with 70% focused on digital channels), and performance reporting specific to</w:t>
      </w:r>
      <w:r>
        <w:t xml:space="preserve"> </w:t>
      </w:r>
      <w:r>
        <w:rPr>
          <w:bCs/>
          <w:b/>
        </w:rPr>
        <w:t xml:space="preserve">Peru Lima</w:t>
      </w:r>
      <w:r>
        <w:t xml:space="preserve">.</w:t>
      </w:r>
    </w:p>
    <w:bookmarkEnd w:id="22"/>
    <w:bookmarkStart w:id="26" w:name="X8df8017cfe97e9f1c585dda80e616ce625011fd"/>
    <w:p>
      <w:pPr>
        <w:pStyle w:val="Heading2"/>
      </w:pPr>
      <w:r>
        <w:t xml:space="preserve">Core Marketing Plan: Actionable Strategies for Peru Lima</w:t>
      </w:r>
    </w:p>
    <w:p>
      <w:pPr>
        <w:pStyle w:val="FirstParagraph"/>
      </w:pPr>
      <w:r>
        <w:t xml:space="preserve">This **Marketing Plan** prioritizes three high-impact initiatives for the **Marketing Manager** in **Peru Lima**:</w:t>
      </w:r>
    </w:p>
    <w:bookmarkStart w:id="23" w:name="hyper-localized-digital-engagement-q1-q2"/>
    <w:p>
      <w:pPr>
        <w:pStyle w:val="Heading3"/>
      </w:pPr>
      <w:r>
        <w:t xml:space="preserve">1. Hyper-Localized Digital Engagement (Q1-Q2)</w:t>
      </w:r>
    </w:p>
    <w:p>
      <w:pPr>
        <w:pStyle w:val="FirstParagraph"/>
      </w:pPr>
      <w:r>
        <w:t xml:space="preserve">The **Marketing Manager** will launch a WhatsApp Business campaign targeting 50,000+ active users in Lima via localized content (e.g., "Promo de la Semana" for *comidas típicas* in Barranco). Partnering with Peruvian influencers (e.g., food bloggers like @MujerDeLaCalle) ensures authentic reach. KPI: 25% increase in WhatsApp leads within 90 days.</w:t>
      </w:r>
    </w:p>
    <w:bookmarkEnd w:id="23"/>
    <w:bookmarkStart w:id="24" w:name="community-driven-brand-events-q2-q3"/>
    <w:p>
      <w:pPr>
        <w:pStyle w:val="Heading3"/>
      </w:pPr>
      <w:r>
        <w:t xml:space="preserve">2. Community-Driven Brand Events (Q2-Q3)</w:t>
      </w:r>
    </w:p>
    <w:p>
      <w:pPr>
        <w:pStyle w:val="FirstParagraph"/>
      </w:pPr>
      <w:r>
        <w:t xml:space="preserve">Organizing pop-up experiences in high-traffic Lima zones (e.g., Larcomar Mall, Plaza de Armas) to foster community ties. The **Marketing Manager** will collaborate with local artists and NGOs for "Cultura y Consumo" events—aligning brand values with Lima’s cultural identity. KPI: 15% uplift in local social mentions and 20% new customer acquisition.</w:t>
      </w:r>
    </w:p>
    <w:bookmarkEnd w:id="24"/>
    <w:bookmarkStart w:id="25" w:name="data-optimized-loyalty-program-q3-q4"/>
    <w:p>
      <w:pPr>
        <w:pStyle w:val="Heading3"/>
      </w:pPr>
      <w:r>
        <w:t xml:space="preserve">3. Data-Optimized Loyalty Program (Q3-Q4)</w:t>
      </w:r>
    </w:p>
    <w:p>
      <w:pPr>
        <w:pStyle w:val="FirstParagraph"/>
      </w:pPr>
      <w:r>
        <w:t xml:space="preserve">Revamping the loyalty program using CRM data from Lima’s top 5 cities. The **Marketing Manager** will introduce tiered rewards based on *actual purchase behavior* in **Peru Lima** (e.g., discounts on *ceviche* for seafood buyers). KPI: 30% increase in repeat customer rate by year-end.</w:t>
      </w:r>
    </w:p>
    <w:bookmarkEnd w:id="25"/>
    <w:bookmarkEnd w:id="26"/>
    <w:bookmarkStart w:id="27" w:name="resource-allocation-budget"/>
    <w:p>
      <w:pPr>
        <w:pStyle w:val="Heading2"/>
      </w:pPr>
      <w:r>
        <w:t xml:space="preserve">Resource Allocation &amp; Budget</w:t>
      </w:r>
    </w:p>
    <w:p>
      <w:pPr>
        <w:pStyle w:val="FirstParagraph"/>
      </w:pPr>
      <w:r>
        <w:t xml:space="preserve">The **Marketing Plan** allocates a dedicated budget of $150,000 USD for **Peru Lima** operations, with the **Marketing Manager** authorized to reallocate 15% for opportunistic digital campaigns (e.g., pandemic-related shifts). Key investments include:</w:t>
      </w:r>
    </w:p>
    <w:p>
      <w:pPr>
        <w:numPr>
          <w:ilvl w:val="0"/>
          <w:numId w:val="1003"/>
        </w:numPr>
        <w:pStyle w:val="Compact"/>
      </w:pPr>
      <w:r>
        <w:t xml:space="preserve">30%: Social media advertising (Meta, TikTok) targeting Lima’s urban demographics.</w:t>
      </w:r>
    </w:p>
    <w:p>
      <w:pPr>
        <w:numPr>
          <w:ilvl w:val="0"/>
          <w:numId w:val="1003"/>
        </w:numPr>
        <w:pStyle w:val="Compact"/>
      </w:pPr>
      <w:r>
        <w:t xml:space="preserve">25%: Local influencer partnerships (prioritizing micro-influencers with 5k–50k followers).</w:t>
      </w:r>
    </w:p>
    <w:p>
      <w:pPr>
        <w:numPr>
          <w:ilvl w:val="0"/>
          <w:numId w:val="1003"/>
        </w:numPr>
        <w:pStyle w:val="Compact"/>
      </w:pPr>
      <w:r>
        <w:t xml:space="preserve">20%: Event marketing and community engagement in key districts.</w:t>
      </w:r>
    </w:p>
    <w:p>
      <w:pPr>
        <w:numPr>
          <w:ilvl w:val="0"/>
          <w:numId w:val="1003"/>
        </w:numPr>
        <w:pStyle w:val="Compact"/>
      </w:pPr>
      <w:r>
        <w:t xml:space="preserve">15%: Analytics tools for real-time **Peru Lima** performance tracking.</w:t>
      </w:r>
    </w:p>
    <w:p>
      <w:pPr>
        <w:numPr>
          <w:ilvl w:val="0"/>
          <w:numId w:val="1003"/>
        </w:numPr>
        <w:pStyle w:val="Compact"/>
      </w:pPr>
      <w:r>
        <w:t xml:space="preserve">10%: Contingency for cultural events (e.g., Lima’s International Book Fair).</w:t>
      </w:r>
    </w:p>
    <w:bookmarkEnd w:id="27"/>
    <w:bookmarkStart w:id="28" w:name="kpis-performance-metrics"/>
    <w:p>
      <w:pPr>
        <w:pStyle w:val="Heading2"/>
      </w:pPr>
      <w:r>
        <w:t xml:space="preserve">KPIs &amp; Performance Metrics</w:t>
      </w:r>
    </w:p>
    <w:p>
      <w:pPr>
        <w:pStyle w:val="FirstParagraph"/>
      </w:pPr>
      <w:r>
        <w:t xml:space="preserve">The **Marketing Manager** will be evaluated quarterly on metrics directly tied to **Peru Lima** growth:</w:t>
      </w:r>
    </w:p>
    <w:p>
      <w:pPr>
        <w:numPr>
          <w:ilvl w:val="0"/>
          <w:numId w:val="1004"/>
        </w:numPr>
        <w:pStyle w:val="Compact"/>
      </w:pPr>
      <w:r>
        <w:rPr>
          <w:bCs/>
          <w:b/>
        </w:rPr>
        <w:t xml:space="preserve">Brand Awareness:</w:t>
      </w:r>
      <w:r>
        <w:t xml:space="preserve"> </w:t>
      </w:r>
      <w:r>
        <w:t xml:space="preserve">40% increase in unaided brand recall among Lima residents (measured via monthly surveys).</w:t>
      </w:r>
    </w:p>
    <w:p>
      <w:pPr>
        <w:numPr>
          <w:ilvl w:val="0"/>
          <w:numId w:val="1004"/>
        </w:numPr>
        <w:pStyle w:val="Compact"/>
      </w:pPr>
      <w:r>
        <w:rPr>
          <w:bCs/>
          <w:b/>
        </w:rPr>
        <w:t xml:space="preserve">Customer Acquisition Cost (CAC):</w:t>
      </w:r>
      <w:r>
        <w:t xml:space="preserve"> </w:t>
      </w:r>
      <w:r>
        <w:t xml:space="preserve">Reduce CAC by 20% through optimized digital targeting.</w:t>
      </w:r>
    </w:p>
    <w:p>
      <w:pPr>
        <w:numPr>
          <w:ilvl w:val="0"/>
          <w:numId w:val="1004"/>
        </w:numPr>
        <w:pStyle w:val="Compact"/>
      </w:pPr>
      <w:r>
        <w:rPr>
          <w:bCs/>
          <w:b/>
        </w:rPr>
        <w:t xml:space="preserve">Social Engagement:</w:t>
      </w:r>
      <w:r>
        <w:t xml:space="preserve"> </w:t>
      </w:r>
      <w:r>
        <w:t xml:space="preserve">Achieve 15% average engagement rate on Peru Lima-specific campaigns.</w:t>
      </w:r>
    </w:p>
    <w:p>
      <w:pPr>
        <w:numPr>
          <w:ilvl w:val="0"/>
          <w:numId w:val="1004"/>
        </w:numPr>
        <w:pStyle w:val="Compact"/>
      </w:pPr>
      <w:r>
        <w:rPr>
          <w:bCs/>
          <w:b/>
        </w:rPr>
        <w:t xml:space="preserve">Loyalty Growth:</w:t>
      </w:r>
      <w:r>
        <w:t xml:space="preserve"> </w:t>
      </w:r>
      <w:r>
        <w:t xml:space="preserve">Increase repeat purchase rate by 30% in the Lima market.</w:t>
      </w:r>
    </w:p>
    <w:bookmarkEnd w:id="28"/>
    <w:bookmarkStart w:id="29" w:name="Xf84fa39cc91a013248d8fefcf012cdf5c1c6205"/>
    <w:p>
      <w:pPr>
        <w:pStyle w:val="Heading2"/>
      </w:pPr>
      <w:r>
        <w:t xml:space="preserve">Why This Marketing Plan Succeeds in Peru Lima</w:t>
      </w:r>
    </w:p>
    <w:p>
      <w:pPr>
        <w:pStyle w:val="FirstParagraph"/>
      </w:pPr>
      <w:r>
        <w:t xml:space="preserve">This **Marketing Plan** succeeds because it centers on the **Marketing Manager** as a cultural strategist—not just an executor. By embedding local insights into every tactic (e.g., avoiding national holidays irrelevant to Lima’s coastal identity), the plan avoids generic approaches that fail in Peru’s segmented market. The focus on WhatsApp, community events, and data-driven personalization mirrors how **Peru Lima** consumers actually interact with brands—prioritizing human connection over digital noise. Crucially, the **Marketing Manager** will report directly to the regional director with quarterly reviews of *Lima-specific* KPIs, ensuring accountability to this market’s unique demands.</w:t>
      </w:r>
    </w:p>
    <w:bookmarkEnd w:id="29"/>
    <w:bookmarkStart w:id="30" w:name="Xfa5fb857187e54d1110195f2f2ea4de0cdffa19"/>
    <w:p>
      <w:pPr>
        <w:pStyle w:val="Heading2"/>
      </w:pPr>
      <w:r>
        <w:t xml:space="preserve">Conclusion: The Imperative of Local Leadership</w:t>
      </w:r>
    </w:p>
    <w:p>
      <w:pPr>
        <w:pStyle w:val="FirstParagraph"/>
      </w:pPr>
      <w:r>
        <w:t xml:space="preserve">In **Peru Lima**, where cultural nuance dictates campaign success, appointing a skilled **Marketing Manager** is non-negotiable. This **Marketing Plan** provides the roadmap for that leader to transform market potential into measurable growth. It’s not just about selling products—it’s about understanding *why* Lima chooses what it chooses, and embedding that wisdom into every strategy. The **Marketing Manager** who masters this dynamic will become the cornerstone of our success in one of Latin America’s most promising cities. Investing in this role today ensures a sustainable market leadership position for **Peru Lima** tomorrow.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Peru Lima</dc:title>
  <dc:creator/>
  <dc:language>en</dc:language>
  <cp:keywords/>
  <dcterms:created xsi:type="dcterms:W3CDTF">2026-07-23T15:11:21Z</dcterms:created>
  <dcterms:modified xsi:type="dcterms:W3CDTF">2026-07-23T15:11:21Z</dcterms:modified>
</cp:coreProperties>
</file>

<file path=docProps/custom.xml><?xml version="1.0" encoding="utf-8"?>
<Properties xmlns="http://schemas.openxmlformats.org/officeDocument/2006/custom-properties" xmlns:vt="http://schemas.openxmlformats.org/officeDocument/2006/docPropsVTypes"/>
</file>