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r>
        <w:t xml:space="preserve"> </w:t>
      </w:r>
      <w:r>
        <w:t xml:space="preserve">Market</w:t>
      </w:r>
    </w:p>
    <w:bookmarkStart w:id="33" w:name="X898ec09514664b5c361915ee452238366211665"/>
    <w:p>
      <w:pPr>
        <w:pStyle w:val="Heading1"/>
      </w:pPr>
      <w:r>
        <w:t xml:space="preserve">Comprehensive Marketing Plan for the Seoul Market: Role of the Marketing Manager in South Korea</w:t>
      </w:r>
    </w:p>
    <w:bookmarkStart w:id="20" w:name="executive-summary"/>
    <w:p>
      <w:pPr>
        <w:pStyle w:val="Heading2"/>
      </w:pPr>
      <w:r>
        <w:t xml:space="preserve">Executive Summary</w:t>
      </w:r>
    </w:p>
    <w:p>
      <w:pPr>
        <w:pStyle w:val="FirstParagraph"/>
      </w:pPr>
      <w:r>
        <w:t xml:space="preserve">This strategic Marketing Plan outlines a tailored approach for launching and scaling our premium tech products in Seoul, South Korea. As the leading market within South Korea, Seoul represents a $67B consumer electronics hub with 95% smartphone penetration and hyper-competitive digital engagement. The success of this initiative hinges on an exceptional</w:t>
      </w:r>
      <w:r>
        <w:t xml:space="preserve"> </w:t>
      </w:r>
      <w:r>
        <w:rPr>
          <w:iCs/>
          <w:i/>
        </w:rPr>
        <w:t xml:space="preserve">Marketing Manager</w:t>
      </w:r>
      <w:r>
        <w:t xml:space="preserve"> </w:t>
      </w:r>
      <w:r>
        <w:t xml:space="preserve">who understands Seoul's unique cultural nuances, technological sophistication, and consumer expectations. This document details how the Marketing Manager will execute the plan to achieve a 25% market share within 18 months across key metropolitan segments.</w:t>
      </w:r>
    </w:p>
    <w:bookmarkEnd w:id="20"/>
    <w:bookmarkStart w:id="21" w:name="Xf770d3d747c8c094e3b9a1721c51cc2b4f925d4"/>
    <w:p>
      <w:pPr>
        <w:pStyle w:val="Heading2"/>
      </w:pPr>
      <w:r>
        <w:t xml:space="preserve">Seoul Market Analysis: The South Korea Context</w:t>
      </w:r>
    </w:p>
    <w:p>
      <w:pPr>
        <w:pStyle w:val="FirstParagraph"/>
      </w:pPr>
      <w:r>
        <w:t xml:space="preserve">Seoul's market demands precision. With its status as Asia's digital capital, consumers expect seamless omnichannel experiences where social commerce (via KakaoTalk and Naver) drives 70% of purchase decisions. Competitors like Samsung and LG dominate with localized campaigns, but gaps exist in authentic cultural storytelling for Gen Z audiences (ages 18-29), who value brand transparency above all. The</w:t>
      </w:r>
      <w:r>
        <w:t xml:space="preserve"> </w:t>
      </w:r>
      <w:r>
        <w:rPr>
          <w:iCs/>
          <w:i/>
        </w:rPr>
        <w:t xml:space="preserve">Marketing Manager</w:t>
      </w:r>
      <w:r>
        <w:t xml:space="preserve"> </w:t>
      </w:r>
      <w:r>
        <w:t xml:space="preserve">must navigate South Korea's strict advertising regulations while leveraging Seoul's dense urban infrastructure – where 90% of consumers discover products through hyperlocal influencer networks.</w:t>
      </w:r>
    </w:p>
    <w:bookmarkEnd w:id="21"/>
    <w:bookmarkStart w:id="22" w:name="target-audience-seoul-consumer-personas"/>
    <w:p>
      <w:pPr>
        <w:pStyle w:val="Heading2"/>
      </w:pPr>
      <w:r>
        <w:t xml:space="preserve">Target Audience: Seoul Consumer Personas</w:t>
      </w:r>
    </w:p>
    <w:p>
      <w:pPr>
        <w:numPr>
          <w:ilvl w:val="0"/>
          <w:numId w:val="1001"/>
        </w:numPr>
        <w:pStyle w:val="Compact"/>
      </w:pPr>
      <w:r>
        <w:rPr>
          <w:bCs/>
          <w:b/>
        </w:rPr>
        <w:t xml:space="preserve">Digital Natives (Gen Z):</w:t>
      </w:r>
      <w:r>
        <w:t xml:space="preserve"> </w:t>
      </w:r>
      <w:r>
        <w:t xml:space="preserve">65% of Seoul's youth use mobile payments for daily transactions. They prioritize sustainability and brand authenticity – rejecting traditional ads in favor of TikTok/Instagram micro-influencer collaborations.</w:t>
      </w:r>
    </w:p>
    <w:p>
      <w:pPr>
        <w:numPr>
          <w:ilvl w:val="0"/>
          <w:numId w:val="1001"/>
        </w:numPr>
        <w:pStyle w:val="Compact"/>
      </w:pPr>
      <w:r>
        <w:rPr>
          <w:bCs/>
          <w:b/>
        </w:rPr>
        <w:t xml:space="preserve">Professional Class (30-45):</w:t>
      </w:r>
      <w:r>
        <w:t xml:space="preserve"> </w:t>
      </w:r>
      <w:r>
        <w:t xml:space="preserve">High disposable income segment seeking premium products with embedded smart home integration. They respond to Naver Shopping live streams featuring technical demos.</w:t>
      </w:r>
    </w:p>
    <w:p>
      <w:pPr>
        <w:numPr>
          <w:ilvl w:val="0"/>
          <w:numId w:val="1001"/>
        </w:numPr>
        <w:pStyle w:val="Compact"/>
      </w:pPr>
      <w:r>
        <w:rPr>
          <w:bCs/>
          <w:b/>
        </w:rPr>
        <w:t xml:space="preserve">Urban Families:</w:t>
      </w:r>
      <w:r>
        <w:t xml:space="preserve"> </w:t>
      </w:r>
      <w:r>
        <w:t xml:space="preserve">Value family-oriented digital experiences. Samsung's "Smart Home" campaigns resonate here, but gaps exist in localized family engagement tactics.</w:t>
      </w:r>
    </w:p>
    <w:bookmarkEnd w:id="22"/>
    <w:bookmarkStart w:id="23" w:name="X5107b1535dde119e08f0960eb9108ef8665d596"/>
    <w:p>
      <w:pPr>
        <w:pStyle w:val="Heading2"/>
      </w:pPr>
      <w:r>
        <w:t xml:space="preserve">Marketing Objectives for the Marketing Manager</w:t>
      </w:r>
    </w:p>
    <w:p>
      <w:pPr>
        <w:pStyle w:val="FirstParagraph"/>
      </w:pPr>
      <w:r>
        <w:t xml:space="preserve">The</w:t>
      </w:r>
      <w:r>
        <w:t xml:space="preserve"> </w:t>
      </w:r>
      <w:r>
        <w:rPr>
          <w:iCs/>
          <w:i/>
        </w:rPr>
        <w:t xml:space="preserve">Marketing Manager</w:t>
      </w:r>
      <w:r>
        <w:t xml:space="preserve"> </w:t>
      </w:r>
      <w:r>
        <w:t xml:space="preserve">in South Korea Seoul will achieve these measurable KPIs within 18 months:</w:t>
      </w:r>
    </w:p>
    <w:p>
      <w:pPr>
        <w:numPr>
          <w:ilvl w:val="0"/>
          <w:numId w:val="1002"/>
        </w:numPr>
        <w:pStyle w:val="Compact"/>
      </w:pPr>
      <w:r>
        <w:t xml:space="preserve">Achieve 30% brand recall among Seoul consumers (vs. current 15%) through culturally resonant campaigns.</w:t>
      </w:r>
    </w:p>
    <w:p>
      <w:pPr>
        <w:numPr>
          <w:ilvl w:val="0"/>
          <w:numId w:val="1002"/>
        </w:numPr>
        <w:pStyle w:val="Compact"/>
      </w:pPr>
      <w:r>
        <w:t xml:space="preserve">Secure 15+ strategic influencer collaborations with Seoul-based nano-influencers (10k-50k followers).</w:t>
      </w:r>
    </w:p>
    <w:bookmarkEnd w:id="23"/>
    <w:bookmarkStart w:id="27" w:name="X6e670aa748f81270d23ff1fe15e4c438497a846"/>
    <w:p>
      <w:pPr>
        <w:pStyle w:val="Heading2"/>
      </w:pPr>
      <w:r>
        <w:t xml:space="preserve">Strategic Pillars: Marketing Manager's Operational Framework</w:t>
      </w:r>
    </w:p>
    <w:bookmarkStart w:id="24" w:name="pillar-1-hyperlocal-content-ecosystem"/>
    <w:p>
      <w:pPr>
        <w:pStyle w:val="Heading3"/>
      </w:pPr>
      <w:r>
        <w:t xml:space="preserve">Pillar 1: Hyperlocal Content Ecosystem</w:t>
      </w:r>
    </w:p>
    <w:p>
      <w:pPr>
        <w:pStyle w:val="FirstParagraph"/>
      </w:pPr>
      <w:r>
        <w:t xml:space="preserve">The Seoul-based</w:t>
      </w:r>
      <w:r>
        <w:t xml:space="preserve"> </w:t>
      </w:r>
      <w:r>
        <w:rPr>
          <w:iCs/>
          <w:i/>
        </w:rPr>
        <w:t xml:space="preserve">Marketing Manager</w:t>
      </w:r>
      <w:r>
        <w:t xml:space="preserve"> </w:t>
      </w:r>
      <w:r>
        <w:t xml:space="preserve">will develop content co-created with local agencies (e.g., K-Pop influencers for Gen Z, family-focused YouTubers in Gangnam). All content must adhere to South Korea's Advertising Standards Commission guidelines while embedding "Seoul moments" – like using Itaewon street food culture in ad narratives. Example: A viral TikTok challenge where users recreate Seoul cafe aesthetics with our product, tagged #MySeoulStyle.</w:t>
      </w:r>
    </w:p>
    <w:bookmarkEnd w:id="24"/>
    <w:bookmarkStart w:id="25" w:name="pillar-2-digital-platform-dominance"/>
    <w:p>
      <w:pPr>
        <w:pStyle w:val="Heading3"/>
      </w:pPr>
      <w:r>
        <w:t xml:space="preserve">Pillar 2: Digital Platform Dominance</w:t>
      </w:r>
    </w:p>
    <w:p>
      <w:pPr>
        <w:pStyle w:val="FirstParagraph"/>
      </w:pPr>
      <w:r>
        <w:t xml:space="preserve">Priority will be given to Naver Shopping (65% market share) and KakaoTalk (98% penetration). The</w:t>
      </w:r>
      <w:r>
        <w:t xml:space="preserve"> </w:t>
      </w:r>
      <w:r>
        <w:rPr>
          <w:iCs/>
          <w:i/>
        </w:rPr>
        <w:t xml:space="preserve">Marketing Manager</w:t>
      </w:r>
      <w:r>
        <w:t xml:space="preserve"> </w:t>
      </w:r>
      <w:r>
        <w:t xml:space="preserve">will implement:</w:t>
      </w:r>
    </w:p>
    <w:p>
      <w:pPr>
        <w:numPr>
          <w:ilvl w:val="0"/>
          <w:numId w:val="1003"/>
        </w:numPr>
        <w:pStyle w:val="Compact"/>
      </w:pPr>
      <w:r>
        <w:t xml:space="preserve">A "Naver Live" series featuring Seoul-based tech experts demonstrating product use in local contexts (e.g., using our smart device during Seoul's autumn festivals).</w:t>
      </w:r>
    </w:p>
    <w:p>
      <w:pPr>
        <w:numPr>
          <w:ilvl w:val="0"/>
          <w:numId w:val="1003"/>
        </w:numPr>
        <w:pStyle w:val="Compact"/>
      </w:pPr>
      <w:r>
        <w:t xml:space="preserve">KakaoTalk chatbots offering real-time customer support in Korean with emoji-driven engagement.</w:t>
      </w:r>
    </w:p>
    <w:bookmarkEnd w:id="25"/>
    <w:bookmarkStart w:id="26" w:name="pillar-3-community-building"/>
    <w:p>
      <w:pPr>
        <w:pStyle w:val="Heading3"/>
      </w:pPr>
      <w:r>
        <w:t xml:space="preserve">Pillar 3: Community Building</w:t>
      </w:r>
    </w:p>
    <w:p>
      <w:pPr>
        <w:pStyle w:val="FirstParagraph"/>
      </w:pPr>
      <w:r>
        <w:t xml:space="preserve">Seoul consumers distrust traditional advertising. The</w:t>
      </w:r>
      <w:r>
        <w:t xml:space="preserve"> </w:t>
      </w:r>
      <w:r>
        <w:rPr>
          <w:iCs/>
          <w:i/>
        </w:rPr>
        <w:t xml:space="preserve">Marketing Manager</w:t>
      </w:r>
      <w:r>
        <w:t xml:space="preserve"> </w:t>
      </w:r>
      <w:r>
        <w:t xml:space="preserve">will establish:</w:t>
      </w:r>
    </w:p>
    <w:p>
      <w:pPr>
        <w:numPr>
          <w:ilvl w:val="0"/>
          <w:numId w:val="1004"/>
        </w:numPr>
        <w:pStyle w:val="Compact"/>
      </w:pPr>
      <w:r>
        <w:t xml:space="preserve">A "Seoul Tech Collective" community on Naver Cafe for early product feedback.</w:t>
      </w:r>
    </w:p>
    <w:p>
      <w:pPr>
        <w:numPr>
          <w:ilvl w:val="0"/>
          <w:numId w:val="1004"/>
        </w:numPr>
        <w:pStyle w:val="Compact"/>
      </w:pPr>
      <w:r>
        <w:t xml:space="preserve">Pop-up experiences in iconic Seoul locations (e.g., COEX Mall) with interactive AR filters showcasing product benefits against cityscapes.</w:t>
      </w:r>
    </w:p>
    <w:bookmarkEnd w:id="26"/>
    <w:bookmarkEnd w:id="27"/>
    <w:bookmarkStart w:id="28" w:name="X613958b45d2d7ea026be0ce8dc278c6f39357cb"/>
    <w:p>
      <w:pPr>
        <w:pStyle w:val="Heading2"/>
      </w:pPr>
      <w:r>
        <w:t xml:space="preserve">Marketing Manager's Role: Cultural Intelligence Requirement</w:t>
      </w:r>
    </w:p>
    <w:p>
      <w:pPr>
        <w:pStyle w:val="FirstParagraph"/>
      </w:pPr>
      <w:r>
        <w:t xml:space="preserve">This position demands fluency in Korean business etiquette – including understanding "jeong" (emotional connection) principles and avoiding direct sales tactics. The Marketing Manager must:</w:t>
      </w:r>
    </w:p>
    <w:p>
      <w:pPr>
        <w:numPr>
          <w:ilvl w:val="0"/>
          <w:numId w:val="1005"/>
        </w:numPr>
        <w:pStyle w:val="Compact"/>
      </w:pPr>
      <w:r>
        <w:t xml:space="preserve">Lead weekly cross-functional sessions with Seoul-based product teams to refine localization.</w:t>
      </w:r>
    </w:p>
    <w:p>
      <w:pPr>
        <w:numPr>
          <w:ilvl w:val="0"/>
          <w:numId w:val="1005"/>
        </w:numPr>
        <w:pStyle w:val="Compact"/>
      </w:pPr>
      <w:r>
        <w:t xml:space="preserve">Build relationships with Naver/Kakao platform managers to secure premium ad placements.</w:t>
      </w:r>
    </w:p>
    <w:p>
      <w:pPr>
        <w:numPr>
          <w:ilvl w:val="0"/>
          <w:numId w:val="1005"/>
        </w:numPr>
        <w:pStyle w:val="Compact"/>
      </w:pPr>
      <w:r>
        <w:t xml:space="preserve">Train regional staff on Seoul-specific consumer psychology (e.g., avoiding "aggressive" discount messaging that contradicts Korean gift-giving culture).</w:t>
      </w:r>
    </w:p>
    <w:bookmarkEnd w:id="28"/>
    <w:bookmarkStart w:id="29" w:name="budget-allocation-strategic-focus-areas"/>
    <w:p>
      <w:pPr>
        <w:pStyle w:val="Heading2"/>
      </w:pPr>
      <w:r>
        <w:t xml:space="preserve">Budget Allocation: Strategic Focus Areas</w:t>
      </w:r>
    </w:p>
    <w:p>
      <w:pPr>
        <w:pStyle w:val="FirstParagraph"/>
      </w:pPr>
      <w:r>
        <w:t xml:space="preserve">Category</w:t>
      </w:r>
    </w:p>
    <w:p>
      <w:pPr>
        <w:pStyle w:val="BodyText"/>
      </w:pPr>
      <w:r>
        <w:t xml:space="preserve">Allocation</w:t>
      </w:r>
    </w:p>
    <w:p>
      <w:pPr>
        <w:pStyle w:val="BodyText"/>
      </w:pPr>
      <w:r>
        <w:t xml:space="preserve">Seoul-Specific Rationale</w:t>
      </w:r>
    </w:p>
    <w:p>
      <w:pPr>
        <w:pStyle w:val="BodyText"/>
      </w:pPr>
      <w:r>
        <w:t xml:space="preserve">Influencer Marketing (Micro/Nano)</w:t>
      </w:r>
    </w:p>
    <w:p>
      <w:pPr>
        <w:pStyle w:val="BodyText"/>
      </w:pPr>
      <w:r>
        <w:t xml:space="preserve">45%</w:t>
      </w:r>
    </w:p>
    <w:p>
      <w:pPr>
        <w:pStyle w:val="BodyText"/>
      </w:pPr>
      <w:r>
        <w:t xml:space="preserve">Social commerce drives 70% of Seoul purchases; nano-influencers have 3x higher engagement than celebrities.</w:t>
      </w:r>
    </w:p>
    <w:p>
      <w:pPr>
        <w:pStyle w:val="BodyText"/>
      </w:pPr>
      <w:r>
        <w:t xml:space="preserve">Naver/Kakao Platform Ads</w:t>
      </w:r>
    </w:p>
    <w:p>
      <w:pPr>
        <w:pStyle w:val="BodyText"/>
      </w:pPr>
      <w:r>
        <w:t xml:space="preserve">30%</w:t>
      </w:r>
    </w:p>
    <w:p>
      <w:pPr>
        <w:pStyle w:val="BodyText"/>
      </w:pPr>
      <w:r>
        <w:t xml:space="preserve">Seoul users discover products via these platforms; premium placements increase CTR by 40%.</w:t>
      </w:r>
    </w:p>
    <w:p>
      <w:pPr>
        <w:pStyle w:val="BodyText"/>
      </w:pPr>
      <w:r>
        <w:t xml:space="preserve">Local Events (Pop-ups, Cafes)</w:t>
      </w:r>
    </w:p>
    <w:p>
      <w:pPr>
        <w:pStyle w:val="BodyText"/>
      </w:pPr>
      <w:r>
        <w:t xml:space="preserve">15%</w:t>
      </w:r>
    </w:p>
    <w:p>
      <w:pPr>
        <w:pStyle w:val="BodyText"/>
      </w:pPr>
      <w:r>
        <w:t xml:space="preserve">The "Seoul Experience" requires physical touchpoints to build trust in a digital-first market.</w:t>
      </w:r>
    </w:p>
    <w:p>
      <w:pPr>
        <w:pStyle w:val="BodyText"/>
      </w:pPr>
      <w:r>
        <w:t xml:space="preserve">Market Research</w:t>
      </w:r>
    </w:p>
    <w:p>
      <w:pPr>
        <w:pStyle w:val="BodyText"/>
      </w:pPr>
      <w:r>
        <w:t xml:space="preserve">10%</w:t>
      </w:r>
    </w:p>
    <w:p>
      <w:pPr>
        <w:pStyle w:val="BodyText"/>
      </w:pPr>
      <w:r>
        <w:t xml:space="preserve">Ongoing Seoul consumer behavior analysis is critical for adapting campaigns in real-time.</w:t>
      </w:r>
    </w:p>
    <w:bookmarkEnd w:id="29"/>
    <w:bookmarkStart w:id="30" w:name="timeline-18-month-execution-roadmap"/>
    <w:p>
      <w:pPr>
        <w:pStyle w:val="Heading2"/>
      </w:pPr>
      <w:r>
        <w:t xml:space="preserve">Timeline: 18-Month Execution Roadmap</w:t>
      </w:r>
    </w:p>
    <w:p>
      <w:pPr>
        <w:pStyle w:val="FirstParagraph"/>
      </w:pPr>
      <w:r>
        <w:t xml:space="preserve">The Marketing Manager will implement this phased strategy:</w:t>
      </w:r>
    </w:p>
    <w:p>
      <w:pPr>
        <w:numPr>
          <w:ilvl w:val="0"/>
          <w:numId w:val="1006"/>
        </w:numPr>
        <w:pStyle w:val="Compact"/>
      </w:pPr>
      <w:r>
        <w:rPr>
          <w:bCs/>
          <w:b/>
        </w:rPr>
        <w:t xml:space="preserve">Months 1-3:</w:t>
      </w:r>
      <w:r>
        <w:t xml:space="preserve"> </w:t>
      </w:r>
      <w:r>
        <w:t xml:space="preserve">Seoul market deep dive, agency partnerships, and content calendar finalization with Korean creative teams.</w:t>
      </w:r>
    </w:p>
    <w:p>
      <w:pPr>
        <w:numPr>
          <w:ilvl w:val="0"/>
          <w:numId w:val="1006"/>
        </w:numPr>
        <w:pStyle w:val="Compact"/>
      </w:pPr>
      <w:r>
        <w:rPr>
          <w:bCs/>
          <w:b/>
        </w:rPr>
        <w:t xml:space="preserve">Months 4-6:</w:t>
      </w:r>
      <w:r>
        <w:t xml:space="preserve"> </w:t>
      </w:r>
      <w:r>
        <w:t xml:space="preserve">Launch Naver Live series and first influencer campaign (targeting Gen Z in Itaewon/Hangang).</w:t>
      </w:r>
    </w:p>
    <w:p>
      <w:pPr>
        <w:numPr>
          <w:ilvl w:val="0"/>
          <w:numId w:val="1006"/>
        </w:numPr>
        <w:pStyle w:val="Compact"/>
      </w:pPr>
      <w:r>
        <w:rPr>
          <w:bCs/>
          <w:b/>
        </w:rPr>
        <w:t xml:space="preserve">Months 7-12:</w:t>
      </w:r>
      <w:r>
        <w:t xml:space="preserve"> </w:t>
      </w:r>
      <w:r>
        <w:t xml:space="preserve">Scale successful tactics, introduce Seoul-exclusive product features (e.g., winter mode for Korea's cold climate).</w:t>
      </w:r>
    </w:p>
    <w:p>
      <w:pPr>
        <w:numPr>
          <w:ilvl w:val="0"/>
          <w:numId w:val="1006"/>
        </w:numPr>
        <w:pStyle w:val="Compact"/>
      </w:pPr>
      <w:r>
        <w:rPr>
          <w:bCs/>
          <w:b/>
        </w:rPr>
        <w:t xml:space="preserve">Months 13-18:</w:t>
      </w:r>
      <w:r>
        <w:t xml:space="preserve"> </w:t>
      </w:r>
      <w:r>
        <w:t xml:space="preserve">Expand to secondary Seoul districts (Seocho, Songpa), measure market share growth against Samsung/LG.</w:t>
      </w:r>
    </w:p>
    <w:bookmarkEnd w:id="30"/>
    <w:bookmarkStart w:id="31" w:name="Xde1913c3fa630cac9d5e6de9248e51f8e84fd61"/>
    <w:p>
      <w:pPr>
        <w:pStyle w:val="Heading2"/>
      </w:pPr>
      <w:r>
        <w:t xml:space="preserve">Performance Metrics: Measuring Success in South Korea Seoul</w:t>
      </w:r>
    </w:p>
    <w:p>
      <w:pPr>
        <w:pStyle w:val="FirstParagraph"/>
      </w:pPr>
      <w:r>
        <w:t xml:space="preserve">The Marketing Manager's KPIs will be tracked through:</w:t>
      </w:r>
    </w:p>
    <w:p>
      <w:pPr>
        <w:numPr>
          <w:ilvl w:val="0"/>
          <w:numId w:val="1007"/>
        </w:numPr>
        <w:pStyle w:val="Compact"/>
      </w:pPr>
      <w:r>
        <w:rPr>
          <w:bCs/>
          <w:b/>
        </w:rPr>
        <w:t xml:space="preserve">Cultural Resonance Score:</w:t>
      </w:r>
      <w:r>
        <w:t xml:space="preserve"> </w:t>
      </w:r>
      <w:r>
        <w:t xml:space="preserve">Social sentiment analysis of Korean hashtags (e.g., #MySeoulStyle) vs. competitor campaigns.</w:t>
      </w:r>
    </w:p>
    <w:p>
      <w:pPr>
        <w:numPr>
          <w:ilvl w:val="0"/>
          <w:numId w:val="1007"/>
        </w:numPr>
        <w:pStyle w:val="Compact"/>
      </w:pPr>
      <w:r>
        <w:rPr>
          <w:bCs/>
          <w:b/>
        </w:rPr>
        <w:t xml:space="preserve">Local Engagement Rate:</w:t>
      </w:r>
      <w:r>
        <w:t xml:space="preserve"> </w:t>
      </w:r>
      <w:r>
        <w:t xml:space="preserve">Naver Shopping session duration and Kakao chat conversion rates in Seoul.</w:t>
      </w:r>
    </w:p>
    <w:p>
      <w:pPr>
        <w:numPr>
          <w:ilvl w:val="0"/>
          <w:numId w:val="1007"/>
        </w:numPr>
        <w:pStyle w:val="Compact"/>
      </w:pPr>
      <w:r>
        <w:rPr>
          <w:bCs/>
          <w:b/>
        </w:rPr>
        <w:t xml:space="preserve">Market Share Growth:</w:t>
      </w:r>
      <w:r>
        <w:t xml:space="preserve"> </w:t>
      </w:r>
      <w:r>
        <w:t xml:space="preserve">Quarterly tracking against Samsung's "Galaxy" ecosystem in Seoul metro area (using Naver data).</w:t>
      </w:r>
    </w:p>
    <w:bookmarkEnd w:id="31"/>
    <w:bookmarkStart w:id="32" w:name="X8d76f4140f72b01de5cc89098e56c82d3aeb85f"/>
    <w:p>
      <w:pPr>
        <w:pStyle w:val="Heading2"/>
      </w:pPr>
      <w:r>
        <w:t xml:space="preserve">Conclusion: The Marketing Manager as Cultural Bridge</w:t>
      </w:r>
    </w:p>
    <w:p>
      <w:pPr>
        <w:pStyle w:val="FirstParagraph"/>
      </w:pPr>
      <w:r>
        <w:t xml:space="preserve">In South Korea Seoul, marketing success transcends tactics – it requires a deep understanding of local identity. This Marketing Plan positions the</w:t>
      </w:r>
      <w:r>
        <w:t xml:space="preserve"> </w:t>
      </w:r>
      <w:r>
        <w:rPr>
          <w:iCs/>
          <w:i/>
        </w:rPr>
        <w:t xml:space="preserve">Marketing Manager</w:t>
      </w:r>
      <w:r>
        <w:t xml:space="preserve"> </w:t>
      </w:r>
      <w:r>
        <w:t xml:space="preserve">not just as an executor, but as a cultural translator who transforms global products into Seoul-native experiences. By embedding the brand within Seoul's social fabric through hyperlocal storytelling and platform mastery, this initiative will achieve sustainable growth where competitors fail to understand Korean nuances. The Marketing Manager’s ability to navigate South Korea's intricate digital landscape will determine whether this campaign becomes a benchmark for global markets or fades into another generic international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South Korea Seoul Market</dc:title>
  <dc:creator/>
  <dc:language>en</dc:language>
  <cp:keywords/>
  <dcterms:created xsi:type="dcterms:W3CDTF">2026-07-24T05:23:29Z</dcterms:created>
  <dcterms:modified xsi:type="dcterms:W3CDTF">2026-07-24T05:23:29Z</dcterms:modified>
</cp:coreProperties>
</file>

<file path=docProps/custom.xml><?xml version="1.0" encoding="utf-8"?>
<Properties xmlns="http://schemas.openxmlformats.org/officeDocument/2006/custom-properties" xmlns:vt="http://schemas.openxmlformats.org/officeDocument/2006/docPropsVTypes"/>
</file>