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Sudan</w:t>
      </w:r>
      <w:r>
        <w:t xml:space="preserve"> </w:t>
      </w:r>
      <w:r>
        <w:t xml:space="preserve">Khartoum</w:t>
      </w:r>
    </w:p>
    <w:bookmarkStart w:id="26" w:name="Xeac78e4ebb56474772bb9f862f8aa97f120115c"/>
    <w:p>
      <w:pPr>
        <w:pStyle w:val="Heading1"/>
      </w:pPr>
      <w:r>
        <w:t xml:space="preserve">Comprehensive Marketing Plan: Elevating Brand Presence in Sudan Khartoum Through Strategic Leadership of the Marketing Manager</w:t>
      </w:r>
    </w:p>
    <w:p>
      <w:pPr>
        <w:pStyle w:val="FirstParagraph"/>
      </w:pPr>
      <w:r>
        <w:t xml:space="preserve">This document outlines a tailored</w:t>
      </w:r>
      <w:r>
        <w:t xml:space="preserve"> </w:t>
      </w:r>
      <w:r>
        <w:rPr>
          <w:bCs/>
          <w:b/>
        </w:rPr>
        <w:t xml:space="preserve">Marketing Plan</w:t>
      </w:r>
      <w:r>
        <w:t xml:space="preserve"> </w:t>
      </w:r>
      <w:r>
        <w:t xml:space="preserve">designed specifically for the dynamic market of</w:t>
      </w:r>
      <w:r>
        <w:t xml:space="preserve"> </w:t>
      </w:r>
      <w:r>
        <w:rPr>
          <w:bCs/>
          <w:b/>
        </w:rPr>
        <w:t xml:space="preserve">Sudan Khartoum</w:t>
      </w:r>
      <w:r>
        <w:t xml:space="preserve">. It centers on the critical role of the</w:t>
      </w:r>
      <w:r>
        <w:t xml:space="preserve"> </w:t>
      </w:r>
      <w:r>
        <w:rPr>
          <w:iCs/>
          <w:i/>
        </w:rPr>
        <w:t xml:space="preserve">Marketing Manager</w:t>
      </w:r>
      <w:r>
        <w:t xml:space="preserve">, who will be instrumental in driving brand growth, market penetration, and customer engagement within this unique and evolving economic landscape. The plan addresses Sudan Khartoum's distinct cultural, economic, and technological context to ensure relevance and effectiveness.</w:t>
      </w:r>
    </w:p>
    <w:bookmarkStart w:id="20" w:name="Xbb6f7dacf2ecaa985a5edd7ff864f3d89052fc3"/>
    <w:p>
      <w:pPr>
        <w:pStyle w:val="Heading2"/>
      </w:pPr>
      <w:r>
        <w:t xml:space="preserve">Executive Summary: The Imperative for a Localized Marketing Strategy</w:t>
      </w:r>
    </w:p>
    <w:p>
      <w:pPr>
        <w:pStyle w:val="FirstParagraph"/>
      </w:pPr>
      <w:r>
        <w:rPr>
          <w:bCs/>
          <w:b/>
        </w:rPr>
        <w:t xml:space="preserve">Sudan Khartoum</w:t>
      </w:r>
      <w:r>
        <w:t xml:space="preserve">, the capital city and economic hub of Sudan, presents a vibrant yet complex market with significant growth potential. With a population exceeding 8 million in the metropolitan area and increasing mobile penetration, opportunities abound for brands willing to adapt. However, success demands deep local insight – not generic global tactics. This</w:t>
      </w:r>
      <w:r>
        <w:t xml:space="preserve"> </w:t>
      </w:r>
      <w:r>
        <w:rPr>
          <w:bCs/>
          <w:b/>
        </w:rPr>
        <w:t xml:space="preserve">Marketing Plan</w:t>
      </w:r>
      <w:r>
        <w:t xml:space="preserve"> </w:t>
      </w:r>
      <w:r>
        <w:t xml:space="preserve">positions the</w:t>
      </w:r>
      <w:r>
        <w:t xml:space="preserve"> </w:t>
      </w:r>
      <w:r>
        <w:rPr>
          <w:bCs/>
          <w:b/>
        </w:rPr>
        <w:t xml:space="preserve">Marketing Manager</w:t>
      </w:r>
      <w:r>
        <w:t xml:space="preserve"> </w:t>
      </w:r>
      <w:r>
        <w:t xml:space="preserve">as the strategic leader responsible for developing and executing a culturally attuned strategy that resonates with Khartoum's diverse consumers, from Omdurman market vendors to River Nile business districts. The core objective is to achieve a 25% increase in brand awareness and a 15% growth in customer acquisition within the first 18 months through the</w:t>
      </w:r>
      <w:r>
        <w:t xml:space="preserve"> </w:t>
      </w:r>
      <w:r>
        <w:rPr>
          <w:bCs/>
          <w:b/>
        </w:rPr>
        <w:t xml:space="preserve">Marketing Manager</w:t>
      </w:r>
      <w:r>
        <w:t xml:space="preserve">'s expert guidance.</w:t>
      </w:r>
    </w:p>
    <w:bookmarkEnd w:id="20"/>
    <w:bookmarkStart w:id="21" w:name="Xc894a092f0e6e61bb0d554b82e7bb383e2fcfd0"/>
    <w:p>
      <w:pPr>
        <w:pStyle w:val="Heading2"/>
      </w:pPr>
      <w:r>
        <w:t xml:space="preserve">Market Analysis: Understanding Sudan Khartoum's Unique Landscape</w:t>
      </w:r>
    </w:p>
    <w:p>
      <w:pPr>
        <w:pStyle w:val="FirstParagraph"/>
      </w:pPr>
      <w:r>
        <w:t xml:space="preserve">The</w:t>
      </w:r>
      <w:r>
        <w:t xml:space="preserve"> </w:t>
      </w:r>
      <w:r>
        <w:rPr>
          <w:bCs/>
          <w:b/>
        </w:rPr>
        <w:t xml:space="preserve">Sudan Khartoum</w:t>
      </w:r>
      <w:r>
        <w:t xml:space="preserve"> </w:t>
      </w:r>
      <w:r>
        <w:t xml:space="preserve">market is characterized by a young, digitally connected population (over 65% under 30), strong community ties, and a growing middle class. Key considerations for the</w:t>
      </w:r>
      <w:r>
        <w:t xml:space="preserve"> </w:t>
      </w:r>
      <w:r>
        <w:rPr>
          <w:bCs/>
          <w:b/>
        </w:rPr>
        <w:t xml:space="preserve">Marketing Manager</w:t>
      </w:r>
      <w:r>
        <w:t xml:space="preserve"> </w:t>
      </w:r>
      <w:r>
        <w:t xml:space="preserve">include:</w:t>
      </w:r>
    </w:p>
    <w:p>
      <w:pPr>
        <w:numPr>
          <w:ilvl w:val="0"/>
          <w:numId w:val="1001"/>
        </w:numPr>
        <w:pStyle w:val="Compact"/>
      </w:pPr>
      <w:r>
        <w:rPr>
          <w:iCs/>
          <w:i/>
        </w:rPr>
        <w:t xml:space="preserve">Cultural Sensitivity:</w:t>
      </w:r>
      <w:r>
        <w:t xml:space="preserve"> </w:t>
      </w:r>
      <w:r>
        <w:t xml:space="preserve">Marketing must respect Islamic values and local customs; Ramadan and Eid are critical periods requiring tailored campaigns.</w:t>
      </w:r>
    </w:p>
    <w:p>
      <w:pPr>
        <w:numPr>
          <w:ilvl w:val="0"/>
          <w:numId w:val="1001"/>
        </w:numPr>
        <w:pStyle w:val="Compact"/>
      </w:pPr>
      <w:r>
        <w:rPr>
          <w:iCs/>
          <w:i/>
        </w:rPr>
        <w:t xml:space="preserve">Digital Shift:</w:t>
      </w:r>
      <w:r>
        <w:t xml:space="preserve"> </w:t>
      </w:r>
      <w:r>
        <w:t xml:space="preserve">Mobile internet usage (56% penetration) is surging, making social media (Facebook, WhatsApp) the primary touchpoints. The</w:t>
      </w:r>
      <w:r>
        <w:t xml:space="preserve"> </w:t>
      </w:r>
      <w:r>
        <w:rPr>
          <w:bCs/>
          <w:b/>
        </w:rPr>
        <w:t xml:space="preserve">Marketing Manager</w:t>
      </w:r>
      <w:r>
        <w:t xml:space="preserve"> </w:t>
      </w:r>
      <w:r>
        <w:t xml:space="preserve">must prioritize mobile-optimized content.</w:t>
      </w:r>
    </w:p>
    <w:p>
      <w:pPr>
        <w:numPr>
          <w:ilvl w:val="0"/>
          <w:numId w:val="1001"/>
        </w:numPr>
        <w:pStyle w:val="Compact"/>
      </w:pPr>
      <w:r>
        <w:rPr>
          <w:iCs/>
          <w:i/>
        </w:rPr>
        <w:t xml:space="preserve">Economic Realities:</w:t>
      </w:r>
      <w:r>
        <w:t xml:space="preserve"> </w:t>
      </w:r>
      <w:r>
        <w:t xml:space="preserve">Price sensitivity is high; value-driven messaging and local partnerships are essential for the</w:t>
      </w:r>
      <w:r>
        <w:t xml:space="preserve"> </w:t>
      </w:r>
      <w:r>
        <w:rPr>
          <w:bCs/>
          <w:b/>
        </w:rPr>
        <w:t xml:space="preserve">Sudan Khartoum</w:t>
      </w:r>
      <w:r>
        <w:t xml:space="preserve"> </w:t>
      </w:r>
      <w:r>
        <w:t xml:space="preserve">market.</w:t>
      </w:r>
    </w:p>
    <w:p>
      <w:pPr>
        <w:numPr>
          <w:ilvl w:val="0"/>
          <w:numId w:val="1001"/>
        </w:numPr>
        <w:pStyle w:val="Compact"/>
      </w:pPr>
      <w:r>
        <w:rPr>
          <w:iCs/>
          <w:i/>
        </w:rPr>
        <w:t xml:space="preserve">Competitive Fragmentation:</w:t>
      </w:r>
      <w:r>
        <w:t xml:space="preserve"> </w:t>
      </w:r>
      <w:r>
        <w:t xml:space="preserve">Local brands dominate in many sectors, demanding innovative differentiation from the</w:t>
      </w:r>
      <w:r>
        <w:t xml:space="preserve"> </w:t>
      </w:r>
      <w:r>
        <w:rPr>
          <w:bCs/>
          <w:b/>
        </w:rPr>
        <w:t xml:space="preserve">Marketing Manager</w:t>
      </w:r>
      <w:r>
        <w:t xml:space="preserve">.</w:t>
      </w:r>
    </w:p>
    <w:bookmarkEnd w:id="21"/>
    <w:bookmarkStart w:id="22" w:name="X5962c73d7c43571728a9da2adc40808ff79de2a"/>
    <w:p>
      <w:pPr>
        <w:pStyle w:val="Heading2"/>
      </w:pPr>
      <w:r>
        <w:t xml:space="preserve">Core Strategy: The Marketing Manager as Strategic Architect</w:t>
      </w:r>
    </w:p>
    <w:p>
      <w:pPr>
        <w:pStyle w:val="FirstParagraph"/>
      </w:pPr>
      <w:r>
        <w:t xml:space="preserve">The success of this plan hinges entirely on the capabilities and strategic leadership of the appointed **Marketing Manager**. Their responsibilities will extend beyond campaign execution to include:</w:t>
      </w:r>
    </w:p>
    <w:p>
      <w:pPr>
        <w:numPr>
          <w:ilvl w:val="0"/>
          <w:numId w:val="1002"/>
        </w:numPr>
        <w:pStyle w:val="Compact"/>
      </w:pPr>
      <w:r>
        <w:rPr>
          <w:bCs/>
          <w:b/>
        </w:rPr>
        <w:t xml:space="preserve">Deep Local Market Intelligence:</w:t>
      </w:r>
      <w:r>
        <w:t xml:space="preserve"> </w:t>
      </w:r>
      <w:r>
        <w:t xml:space="preserve">The **Marketing Manager** will conduct continuous field research across Khartoum neighborhoods (e.g., Bahri, Khartoum North, Al-Riyadh) to understand consumer pain points and cultural nuances, ensuring all campaigns are authentically Sudanese.</w:t>
      </w:r>
    </w:p>
    <w:p>
      <w:pPr>
        <w:numPr>
          <w:ilvl w:val="0"/>
          <w:numId w:val="1002"/>
        </w:numPr>
        <w:pStyle w:val="Compact"/>
      </w:pPr>
      <w:r>
        <w:rPr>
          <w:bCs/>
          <w:b/>
        </w:rPr>
        <w:t xml:space="preserve">Localized Digital &amp; Community Strategy:</w:t>
      </w:r>
      <w:r>
        <w:t xml:space="preserve"> </w:t>
      </w:r>
      <w:r>
        <w:t xml:space="preserve">Developing a **Marketing Plan** focused on hyper-local social media engagement (e.g., leveraging Khartoum-based influencers, creating content around local events like the National Day celebrations) and community-driven initiatives like sponsoring neighborhood sports tournaments in areas like Al-Merghany.</w:t>
      </w:r>
    </w:p>
    <w:p>
      <w:pPr>
        <w:numPr>
          <w:ilvl w:val="0"/>
          <w:numId w:val="1002"/>
        </w:numPr>
        <w:pStyle w:val="Compact"/>
      </w:pPr>
      <w:r>
        <w:rPr>
          <w:bCs/>
          <w:b/>
        </w:rPr>
        <w:t xml:space="preserve">Performance-Driven Execution:</w:t>
      </w:r>
      <w:r>
        <w:t xml:space="preserve"> </w:t>
      </w:r>
      <w:r>
        <w:t xml:space="preserve">The **Marketing Manager** will implement agile campaigns tracked via real-time analytics (social media insights, sales data from Khartoum outlets), allowing rapid adaptation to market feedback specific to the **Sudan Khartoum** context.</w:t>
      </w:r>
    </w:p>
    <w:p>
      <w:pPr>
        <w:numPr>
          <w:ilvl w:val="0"/>
          <w:numId w:val="1002"/>
        </w:numPr>
        <w:pStyle w:val="Compact"/>
      </w:pPr>
      <w:r>
        <w:rPr>
          <w:bCs/>
          <w:b/>
        </w:rPr>
        <w:t xml:space="preserve">Stakeholder Alignment:</w:t>
      </w:r>
      <w:r>
        <w:t xml:space="preserve"> </w:t>
      </w:r>
      <w:r>
        <w:t xml:space="preserve">Acting as the bridge between headquarters and local teams in **Sudan Khartoum**, ensuring all marketing efforts align with both global brand standards and the unique realities of working within Sudan's business environment.</w:t>
      </w:r>
    </w:p>
    <w:bookmarkEnd w:id="22"/>
    <w:bookmarkStart w:id="23" w:name="X88532e3e9bd2e563f5adb6f2747077f196f85e9"/>
    <w:p>
      <w:pPr>
        <w:pStyle w:val="Heading2"/>
      </w:pPr>
      <w:r>
        <w:t xml:space="preserve">Tactical Implementation: Marketing Manager-Driven Actions in Sudan Khartoum</w:t>
      </w:r>
    </w:p>
    <w:p>
      <w:pPr>
        <w:pStyle w:val="FirstParagraph"/>
      </w:pPr>
      <w:r>
        <w:t xml:space="preserve">Key tactics under the **Marketing Plan**, executed by the **Marketing Manager** in **Sudan Khartoum**, include:</w:t>
      </w:r>
    </w:p>
    <w:p>
      <w:pPr>
        <w:numPr>
          <w:ilvl w:val="0"/>
          <w:numId w:val="1003"/>
        </w:numPr>
        <w:pStyle w:val="Compact"/>
      </w:pPr>
      <w:r>
        <w:rPr>
          <w:iCs/>
          <w:i/>
        </w:rPr>
        <w:t xml:space="preserve">Phase 1 (Months 1-3):</w:t>
      </w:r>
      <w:r>
        <w:t xml:space="preserve"> </w:t>
      </w:r>
      <w:r>
        <w:t xml:space="preserve">Conducting comprehensive competitor analysis of leading brands in Khartoum (e.g., Al-Arabiya, Sudani brands) and launching a localized social media listening campaign to identify trending topics among Khartoum residents on platforms like Facebook groups focused on local communities.</w:t>
      </w:r>
    </w:p>
    <w:p>
      <w:pPr>
        <w:numPr>
          <w:ilvl w:val="0"/>
          <w:numId w:val="1003"/>
        </w:numPr>
        <w:pStyle w:val="Compact"/>
      </w:pPr>
      <w:r>
        <w:rPr>
          <w:iCs/>
          <w:i/>
        </w:rPr>
        <w:t xml:space="preserve">Phase 2 (Months 4-9):</w:t>
      </w:r>
      <w:r>
        <w:t xml:space="preserve"> </w:t>
      </w:r>
      <w:r>
        <w:t xml:space="preserve">Developing and executing "Khartoum Connect" campaigns – using WhatsApp Business for personalized offers, collaborating with popular Sudanese influencers based in Khartoum for authentic video content (e.g., showcasing products in traditional markets), and running targeted Facebook ads focused on specific Khartoum ZIP codes.</w:t>
      </w:r>
    </w:p>
    <w:p>
      <w:pPr>
        <w:numPr>
          <w:ilvl w:val="0"/>
          <w:numId w:val="1003"/>
        </w:numPr>
        <w:pStyle w:val="Compact"/>
      </w:pPr>
      <w:r>
        <w:rPr>
          <w:iCs/>
          <w:i/>
        </w:rPr>
        <w:t xml:space="preserve">Phase 3 (Months 10-18):</w:t>
      </w:r>
      <w:r>
        <w:t xml:space="preserve"> </w:t>
      </w:r>
      <w:r>
        <w:t xml:space="preserve">Launching community engagement programs such as sponsoring youth football leagues across Khartoum neighborhoods (e.g., at the University of Khartoum campus or local clubs), measuring impact through event attendance and social media UGC (User-Generated Content) tied to the brand. The **Marketing Manager** will report monthly on how these initiatives directly impact brand perception within **Sudan Khartoum**.</w:t>
      </w:r>
    </w:p>
    <w:bookmarkEnd w:id="23"/>
    <w:bookmarkStart w:id="24" w:name="X166199c0644fa4f97240e36f8395eebcd65f7f7"/>
    <w:p>
      <w:pPr>
        <w:pStyle w:val="Heading2"/>
      </w:pPr>
      <w:r>
        <w:t xml:space="preserve">Key Performance Indicators (KPIs) for the Marketing Manager in Sudan Khartoum</w:t>
      </w:r>
    </w:p>
    <w:p>
      <w:pPr>
        <w:pStyle w:val="FirstParagraph"/>
      </w:pPr>
      <w:r>
        <w:t xml:space="preserve">Success will be measured by the **Marketing Manager**'s ability to deliver results specific to the **Sudan Khartoum** market:</w:t>
      </w:r>
    </w:p>
    <w:p>
      <w:pPr>
        <w:numPr>
          <w:ilvl w:val="0"/>
          <w:numId w:val="1004"/>
        </w:numPr>
        <w:pStyle w:val="Compact"/>
      </w:pPr>
      <w:r>
        <w:t xml:space="preserve">Brand Awareness: Measured via local surveys and social media reach within Khartoum (Target: +25% YoY).</w:t>
      </w:r>
    </w:p>
    <w:p>
      <w:pPr>
        <w:numPr>
          <w:ilvl w:val="0"/>
          <w:numId w:val="1004"/>
        </w:numPr>
        <w:pStyle w:val="Compact"/>
      </w:pPr>
      <w:r>
        <w:t xml:space="preserve">Customer Acquisition Cost (CAC): Reduced by 15% through highly targeted digital campaigns in **Sudan Khartoum**.</w:t>
      </w:r>
    </w:p>
    <w:p>
      <w:pPr>
        <w:numPr>
          <w:ilvl w:val="0"/>
          <w:numId w:val="1004"/>
        </w:numPr>
        <w:pStyle w:val="Compact"/>
      </w:pPr>
      <w:r>
        <w:t xml:space="preserve">Engagement Rate: On Facebook/WhatsApp content in Khartoum exceeding national averages by 20%.</w:t>
      </w:r>
    </w:p>
    <w:p>
      <w:pPr>
        <w:numPr>
          <w:ilvl w:val="0"/>
          <w:numId w:val="1004"/>
        </w:numPr>
        <w:pStyle w:val="Compact"/>
      </w:pPr>
      <w:r>
        <w:t xml:space="preserve">Community Impact: Successful launch of at least two major local partnerships (e.g., with a Khartoum-based school or market association).</w:t>
      </w:r>
    </w:p>
    <w:bookmarkEnd w:id="24"/>
    <w:bookmarkStart w:id="25" w:name="X083cd80ba83d70e54c6895b76e2573a7213aa34"/>
    <w:p>
      <w:pPr>
        <w:pStyle w:val="Heading2"/>
      </w:pPr>
      <w:r>
        <w:t xml:space="preserve">Conclusion: The Marketing Manager as the Catalyst for Sudan Khartoum Success</w:t>
      </w:r>
    </w:p>
    <w:p>
      <w:pPr>
        <w:pStyle w:val="FirstParagraph"/>
      </w:pPr>
      <w:r>
        <w:t xml:space="preserve">This **Marketing Plan** is not merely a document; it is an operational blueprint centered on the indispensable role of the **Marketing Manager** within **Sudan Khartoum**. The chosen leader must possess deep cultural intelligence, fluency in local business dynamics, and digital marketing expertise tailored to Sudan's evolving landscape. By embedding this **Marketing Plan** into the fabric of operations under an exceptional **Marketing Manager**, brands can move beyond generic outreach to build genuine, lasting connections with consumers across Khartoum. The focus on **Sudan Khartoum** is not just geographical; it’s a commitment to understanding and serving the heart of Sudan’s most important market. Investing in the right **Marketing Manager** for this critical role is the single most effective step towards achieving sustainable growth and brand leadership in Sudan's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Sudan Khartoum</dc:title>
  <dc:creator/>
  <dc:language>en</dc:language>
  <cp:keywords/>
  <dcterms:created xsi:type="dcterms:W3CDTF">2025-12-13T04:25:37Z</dcterms:created>
  <dcterms:modified xsi:type="dcterms:W3CDTF">2025-12-13T04:25:37Z</dcterms:modified>
</cp:coreProperties>
</file>

<file path=docProps/custom.xml><?xml version="1.0" encoding="utf-8"?>
<Properties xmlns="http://schemas.openxmlformats.org/officeDocument/2006/custom-properties" xmlns:vt="http://schemas.openxmlformats.org/officeDocument/2006/docPropsVTypes"/>
</file>