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Thailand</w:t>
      </w:r>
      <w:r>
        <w:t xml:space="preserve"> </w:t>
      </w:r>
      <w:r>
        <w:t xml:space="preserve">Bangkok</w:t>
      </w:r>
    </w:p>
    <w:bookmarkStart w:id="33" w:name="Xc4b07f4d06c84ee6dc01b0fcb0dcb6bed236249"/>
    <w:p>
      <w:pPr>
        <w:pStyle w:val="Heading1"/>
      </w:pPr>
      <w:r>
        <w:t xml:space="preserve">Strategic Marketing Plan: Elevating Brand Presence in Thailand Bangkok</w:t>
      </w:r>
    </w:p>
    <w:bookmarkStart w:id="20" w:name="executive-summary"/>
    <w:p>
      <w:pPr>
        <w:pStyle w:val="Heading2"/>
      </w:pPr>
      <w:r>
        <w:t xml:space="preserve">Executive Summary</w:t>
      </w:r>
    </w:p>
    <w:p>
      <w:pPr>
        <w:pStyle w:val="FirstParagraph"/>
      </w:pPr>
      <w:r>
        <w:t xml:space="preserve">This comprehensive Marketing Plan outlines a targeted approach for the role of Marketing Manager within the vibrant market landscape of Thailand Bangkok. As Southeast Asia's economic hub, Bangkok offers unparalleled opportunities for brand growth, demanding a highly strategic and culturally attuned Marketing Manager. This plan details actionable initiatives to capture market share, drive customer engagement, and achieve sustainable revenue growth within Thailand's competitive consumer environment. The success of this Marketing Plan hinges entirely on the expertise of our dedicated Thailand Bangkok-based Marketing Manager who will execute campaigns with local nuance and global standards.</w:t>
      </w:r>
    </w:p>
    <w:bookmarkEnd w:id="20"/>
    <w:bookmarkStart w:id="21" w:name="Xfaaed373495f2fe85f6baceb04e98cf92d36867"/>
    <w:p>
      <w:pPr>
        <w:pStyle w:val="Heading2"/>
      </w:pPr>
      <w:r>
        <w:t xml:space="preserve">Market Analysis: Bangkok's Dynamic Consumer Landscape</w:t>
      </w:r>
    </w:p>
    <w:p>
      <w:pPr>
        <w:pStyle w:val="FirstParagraph"/>
      </w:pPr>
      <w:r>
        <w:t xml:space="preserve">Bangkok, home to over 10 million residents and 15 million daily visitors, represents the heart of Thailand's commercial energy. The city boasts rapid digital adoption (78% smartphone penetration) and a young, affluent demographic (65% aged 18-44). However, challenges persist: intense competition across retail, F&amp;B, and tech sectors; high consumer expectations for personalized experiences; and evolving cultural preferences influenced by both tradition and global trends. The Thailand Bangkok market demands marketing strategies that resonate with local values while leveraging digital innovation. This Marketing Plan recognizes the Marketing Manager's critical role in navigating this complexity through hyper-localized insights.</w:t>
      </w:r>
    </w:p>
    <w:bookmarkEnd w:id="21"/>
    <w:bookmarkStart w:id="22" w:name="target-audience-definition"/>
    <w:p>
      <w:pPr>
        <w:pStyle w:val="Heading2"/>
      </w:pPr>
      <w:r>
        <w:t xml:space="preserve">Target Audience Definition</w:t>
      </w:r>
    </w:p>
    <w:p>
      <w:pPr>
        <w:pStyle w:val="FirstParagraph"/>
      </w:pPr>
      <w:r>
        <w:t xml:space="preserve">Our primary focus targets urban professionals (25-45) in Bangkok, particularly those in the finance, tech, and creative industries. Secondary segments include expatriates and digitally-savvy Gen Z students across key districts (Sukhumvit, Silom, Ratchawong). These groups prioritize convenience, social proof (influencer endorsements), and culturally relevant storytelling. The Marketing Manager must develop audience personas that reflect Bangkok's unique blend of traditional Thai hospitality ("sanuk" culture) and modern urban aspirations. Campaigns will avoid generic global messaging to ensure authentic connection within Thailand Bangkok.</w:t>
      </w:r>
    </w:p>
    <w:bookmarkEnd w:id="22"/>
    <w:bookmarkStart w:id="23" w:name="marketing-objectives"/>
    <w:p>
      <w:pPr>
        <w:pStyle w:val="Heading2"/>
      </w:pPr>
      <w:r>
        <w:t xml:space="preserve">Marketing Objectives</w:t>
      </w:r>
    </w:p>
    <w:p>
      <w:pPr>
        <w:pStyle w:val="FirstParagraph"/>
      </w:pPr>
      <w:r>
        <w:t xml:space="preserve">The Marketing Manager will achieve these SMART objectives within 18 months:</w:t>
      </w:r>
    </w:p>
    <w:p>
      <w:pPr>
        <w:numPr>
          <w:ilvl w:val="0"/>
          <w:numId w:val="1001"/>
        </w:numPr>
        <w:pStyle w:val="Compact"/>
      </w:pPr>
      <w:r>
        <w:rPr>
          <w:bCs/>
          <w:b/>
        </w:rPr>
        <w:t xml:space="preserve">Brand Awareness:</w:t>
      </w:r>
      <w:r>
        <w:t xml:space="preserve"> </w:t>
      </w:r>
      <w:r>
        <w:t xml:space="preserve">Increase recognized brand mentions in Bangkok by 40% via local media and social campaigns.</w:t>
      </w:r>
    </w:p>
    <w:p>
      <w:pPr>
        <w:numPr>
          <w:ilvl w:val="0"/>
          <w:numId w:val="1001"/>
        </w:numPr>
        <w:pStyle w:val="Compact"/>
      </w:pPr>
      <w:r>
        <w:rPr>
          <w:bCs/>
          <w:b/>
        </w:rPr>
        <w:t xml:space="preserve">Customer Acquisition:</w:t>
      </w:r>
      <w:r>
        <w:t xml:space="preserve"> </w:t>
      </w:r>
      <w:r>
        <w:t xml:space="preserve">Drive 25% year-over-year growth in qualified leads from Thailand Bangkok through targeted digital channels.</w:t>
      </w:r>
    </w:p>
    <w:p>
      <w:pPr>
        <w:numPr>
          <w:ilvl w:val="0"/>
          <w:numId w:val="1001"/>
        </w:numPr>
        <w:pStyle w:val="Compact"/>
      </w:pPr>
      <w:r>
        <w:rPr>
          <w:bCs/>
          <w:b/>
        </w:rPr>
        <w:t xml:space="preserve">Cultural Integration:</w:t>
      </w:r>
      <w:r>
        <w:t xml:space="preserve"> </w:t>
      </w:r>
      <w:r>
        <w:t xml:space="preserve">Launch 3 culturally resonant campaigns (e.g., Songkran festival activations, local artist collaborations) that achieve 30% higher engagement than global templates.</w:t>
      </w:r>
    </w:p>
    <w:p>
      <w:pPr>
        <w:numPr>
          <w:ilvl w:val="0"/>
          <w:numId w:val="1001"/>
        </w:numPr>
        <w:pStyle w:val="Compact"/>
      </w:pPr>
      <w:r>
        <w:rPr>
          <w:bCs/>
          <w:b/>
        </w:rPr>
        <w:t xml:space="preserve">Digital Dominance:</w:t>
      </w:r>
      <w:r>
        <w:t xml:space="preserve"> </w:t>
      </w:r>
      <w:r>
        <w:t xml:space="preserve">Achieve top 5 ranking in Bangkok for relevant search terms on Thai-language platforms (Google Thailand, Line OA).</w:t>
      </w:r>
    </w:p>
    <w:bookmarkEnd w:id="23"/>
    <w:bookmarkStart w:id="28" w:name="marketing-strategies-tactics"/>
    <w:p>
      <w:pPr>
        <w:pStyle w:val="Heading2"/>
      </w:pPr>
      <w:r>
        <w:t xml:space="preserve">Marketing Strategies &amp; Tactics</w:t>
      </w:r>
    </w:p>
    <w:p>
      <w:pPr>
        <w:pStyle w:val="FirstParagraph"/>
      </w:pPr>
      <w:r>
        <w:t xml:space="preserve">The Marketing Manager will implement these Bangkok-specific strategies:</w:t>
      </w:r>
    </w:p>
    <w:bookmarkStart w:id="24" w:name="hyper-localized-content-ecosystem"/>
    <w:p>
      <w:pPr>
        <w:pStyle w:val="Heading3"/>
      </w:pPr>
      <w:r>
        <w:t xml:space="preserve">1. Hyper-Localized Content Ecosystem</w:t>
      </w:r>
    </w:p>
    <w:p>
      <w:pPr>
        <w:pStyle w:val="FirstParagraph"/>
      </w:pPr>
      <w:r>
        <w:t xml:space="preserve">Develop content in Thai language with Bangkok-centric references (e.g., "Sukhumvit street food culture" integration). The Marketing Manager will partner with Thai micro-influencers (5K-50K followers) for authentic storytelling, avoiding overtly Westernized narratives. All campaigns will undergo cultural sensitivity review by local Thai team members to ensure alignment with Bangkok's social fabric.</w:t>
      </w:r>
    </w:p>
    <w:bookmarkEnd w:id="24"/>
    <w:bookmarkStart w:id="25" w:name="digital-first-customer-journeys"/>
    <w:p>
      <w:pPr>
        <w:pStyle w:val="Heading3"/>
      </w:pPr>
      <w:r>
        <w:t xml:space="preserve">2. Digital-First Customer Journeys</w:t>
      </w:r>
    </w:p>
    <w:p>
      <w:pPr>
        <w:pStyle w:val="FirstParagraph"/>
      </w:pPr>
      <w:r>
        <w:t xml:space="preserve">Leverage Bangkok's dominant platforms: Line (90% user penetration), Facebook, and TikTok. The Marketing Manager will deploy geo-fenced promotions near BTS Skytrain stations (e.g., Asoke, Phaya Thai) for real-time engagement. Integration with Grab and FoodPanda apps for exclusive offers will capitalize on Thailand's mobile-first consumer behavior.</w:t>
      </w:r>
    </w:p>
    <w:bookmarkEnd w:id="25"/>
    <w:bookmarkStart w:id="26" w:name="cultural-event-immersion"/>
    <w:p>
      <w:pPr>
        <w:pStyle w:val="Heading3"/>
      </w:pPr>
      <w:r>
        <w:t xml:space="preserve">3. Cultural Event Immersion</w:t>
      </w:r>
    </w:p>
    <w:p>
      <w:pPr>
        <w:pStyle w:val="FirstParagraph"/>
      </w:pPr>
      <w:r>
        <w:t xml:space="preserve">Secure booth space at major Bangkok events: Bangkok International Film Festival, Siam Paragon's "Lumiere" art installations, and local temple fairs. The Marketing Manager will design experiential activations that honor Thai traditions (e.g., offering "khanom buang" with branded packaging during Loy Krathong) while showcasing product value.</w:t>
      </w:r>
    </w:p>
    <w:bookmarkEnd w:id="26"/>
    <w:bookmarkStart w:id="27" w:name="data-driven-local-optimization"/>
    <w:p>
      <w:pPr>
        <w:pStyle w:val="Heading3"/>
      </w:pPr>
      <w:r>
        <w:t xml:space="preserve">4. Data-Driven Local Optimization</w:t>
      </w:r>
    </w:p>
    <w:p>
      <w:pPr>
        <w:pStyle w:val="FirstParagraph"/>
      </w:pPr>
      <w:r>
        <w:t xml:space="preserve">Implement real-time analytics using Thailand-specific tools (e.g., Google Analytics 4 with Thai language reporting). The Marketing Manager will analyze Bangkok foot traffic patterns from local data partners (e.g., Siam Piwat) to optimize store locations and campaign timing.</w:t>
      </w:r>
    </w:p>
    <w:bookmarkEnd w:id="27"/>
    <w:bookmarkEnd w:id="28"/>
    <w:bookmarkStart w:id="29" w:name="X8f26b97eef3343dd8d145b1b3940220d32c582e"/>
    <w:p>
      <w:pPr>
        <w:pStyle w:val="Heading2"/>
      </w:pPr>
      <w:r>
        <w:t xml:space="preserve">Budget Allocation: Strategic Investment in Bangkok</w:t>
      </w:r>
    </w:p>
    <w:p>
      <w:pPr>
        <w:pStyle w:val="FirstParagraph"/>
      </w:pPr>
      <w:r>
        <w:t xml:space="preserve">60% of the Thailand marketing budget is allocated to Bangkok-specific initiatives, including:</w:t>
      </w:r>
    </w:p>
    <w:p>
      <w:pPr>
        <w:numPr>
          <w:ilvl w:val="0"/>
          <w:numId w:val="1002"/>
        </w:numPr>
        <w:pStyle w:val="Compact"/>
      </w:pPr>
      <w:r>
        <w:t xml:space="preserve">40% for digital channels (Line ads, TikTok creator partnerships)</w:t>
      </w:r>
    </w:p>
    <w:p>
      <w:pPr>
        <w:numPr>
          <w:ilvl w:val="0"/>
          <w:numId w:val="1002"/>
        </w:numPr>
        <w:pStyle w:val="Compact"/>
      </w:pPr>
      <w:r>
        <w:t xml:space="preserve">25% for local experiential events (Siam Paragon activations)</w:t>
      </w:r>
    </w:p>
    <w:p>
      <w:pPr>
        <w:numPr>
          <w:ilvl w:val="0"/>
          <w:numId w:val="1002"/>
        </w:numPr>
        <w:pStyle w:val="Compact"/>
      </w:pPr>
      <w:r>
        <w:t xml:space="preserve">20% for cultural research &amp; localization</w:t>
      </w:r>
    </w:p>
    <w:p>
      <w:pPr>
        <w:numPr>
          <w:ilvl w:val="0"/>
          <w:numId w:val="1002"/>
        </w:numPr>
        <w:pStyle w:val="Compact"/>
      </w:pPr>
      <w:r>
        <w:t xml:space="preserve">15% contingency for rapid response to Bangkok market shifts</w:t>
      </w:r>
    </w:p>
    <w:bookmarkEnd w:id="29"/>
    <w:bookmarkStart w:id="30" w:name="implementation-timeline-bangkok-focus"/>
    <w:p>
      <w:pPr>
        <w:pStyle w:val="Heading2"/>
      </w:pPr>
      <w:r>
        <w:t xml:space="preserve">Implementation Timeline: Bangkok Focus</w:t>
      </w:r>
    </w:p>
    <w:p>
      <w:pPr>
        <w:pStyle w:val="FirstParagraph"/>
      </w:pPr>
      <w:r>
        <w:rPr>
          <w:bCs/>
          <w:b/>
        </w:rPr>
        <w:t xml:space="preserve">Q1:</w:t>
      </w:r>
      <w:r>
        <w:t xml:space="preserve"> </w:t>
      </w:r>
      <w:r>
        <w:t xml:space="preserve">Cultural immersion training + launch of Line chatbot with Thai-speaking support (Marketing Manager leads).</w:t>
      </w:r>
    </w:p>
    <w:p>
      <w:pPr>
        <w:pStyle w:val="BodyText"/>
      </w:pPr>
      <w:r>
        <w:rPr>
          <w:bCs/>
          <w:b/>
        </w:rPr>
        <w:t xml:space="preserve">Q2:</w:t>
      </w:r>
      <w:r>
        <w:t xml:space="preserve"> </w:t>
      </w:r>
      <w:r>
        <w:t xml:space="preserve">Songkran festival campaign; BTS station digital installations; influencer partnership signings.</w:t>
      </w:r>
    </w:p>
    <w:p>
      <w:pPr>
        <w:pStyle w:val="BodyText"/>
      </w:pPr>
      <w:r>
        <w:rPr>
          <w:bCs/>
          <w:b/>
        </w:rPr>
        <w:t xml:space="preserve">Q3:</w:t>
      </w:r>
      <w:r>
        <w:t xml:space="preserve"> </w:t>
      </w:r>
      <w:r>
        <w:t xml:space="preserve">Launch Siam Paragon pop-up store; integrate with Grab for exclusive Bangkok offers.</w:t>
      </w:r>
    </w:p>
    <w:p>
      <w:pPr>
        <w:pStyle w:val="BodyText"/>
      </w:pPr>
      <w:r>
        <w:rPr>
          <w:bCs/>
          <w:b/>
        </w:rPr>
        <w:t xml:space="preserve">Q4:</w:t>
      </w:r>
      <w:r>
        <w:t xml:space="preserve"> </w:t>
      </w:r>
      <w:r>
        <w:t xml:space="preserve">Loy Krathong cultural campaign + year-end performance review against KPIs in Thailand Bangkok context.</w:t>
      </w:r>
    </w:p>
    <w:bookmarkEnd w:id="30"/>
    <w:bookmarkStart w:id="31" w:name="kpis-performance-tracking"/>
    <w:p>
      <w:pPr>
        <w:pStyle w:val="Heading2"/>
      </w:pPr>
      <w:r>
        <w:t xml:space="preserve">KPIs &amp; Performance Tracking</w:t>
      </w:r>
    </w:p>
    <w:p>
      <w:pPr>
        <w:pStyle w:val="FirstParagraph"/>
      </w:pPr>
      <w:r>
        <w:t xml:space="preserve">The Marketing Manager's success is measured through Bangkok-specific KPIs:</w:t>
      </w:r>
    </w:p>
    <w:p>
      <w:pPr>
        <w:numPr>
          <w:ilvl w:val="0"/>
          <w:numId w:val="1003"/>
        </w:numPr>
        <w:pStyle w:val="Compact"/>
      </w:pPr>
      <w:r>
        <w:rPr>
          <w:bCs/>
          <w:b/>
        </w:rPr>
        <w:t xml:space="preserve">Local Engagement Rate:</w:t>
      </w:r>
      <w:r>
        <w:t xml:space="preserve"> </w:t>
      </w:r>
      <w:r>
        <w:t xml:space="preserve">&gt;15% on Thai-language social content (vs. global avg. 8%)</w:t>
      </w:r>
    </w:p>
    <w:p>
      <w:pPr>
        <w:numPr>
          <w:ilvl w:val="0"/>
          <w:numId w:val="1003"/>
        </w:numPr>
        <w:pStyle w:val="Compact"/>
      </w:pPr>
      <w:r>
        <w:rPr>
          <w:bCs/>
          <w:b/>
        </w:rPr>
        <w:t xml:space="preserve">Geo-Targeted Conversion:</w:t>
      </w:r>
      <w:r>
        <w:t xml:space="preserve"> </w:t>
      </w:r>
      <w:r>
        <w:t xml:space="preserve">20% higher lead quality from Bangkok geofenced campaigns</w:t>
      </w:r>
    </w:p>
    <w:p>
      <w:pPr>
        <w:numPr>
          <w:ilvl w:val="0"/>
          <w:numId w:val="1003"/>
        </w:numPr>
        <w:pStyle w:val="Compact"/>
      </w:pPr>
      <w:r>
        <w:rPr>
          <w:bCs/>
          <w:b/>
        </w:rPr>
        <w:t xml:space="preserve">Cultural Relevance Score:</w:t>
      </w:r>
      <w:r>
        <w:t xml:space="preserve"> </w:t>
      </w:r>
      <w:r>
        <w:t xml:space="preserve">Measured via local focus groups (target: &gt;4.2/5)</w:t>
      </w:r>
    </w:p>
    <w:p>
      <w:pPr>
        <w:numPr>
          <w:ilvl w:val="0"/>
          <w:numId w:val="1003"/>
        </w:numPr>
        <w:pStyle w:val="Compact"/>
      </w:pPr>
      <w:r>
        <w:rPr>
          <w:bCs/>
          <w:b/>
        </w:rPr>
        <w:t xml:space="preserve">Social Sentiment in Thai Media:</w:t>
      </w:r>
      <w:r>
        <w:t xml:space="preserve"> </w:t>
      </w:r>
      <w:r>
        <w:t xml:space="preserve">Positive mentions increase of 35% YoY</w:t>
      </w:r>
    </w:p>
    <w:bookmarkEnd w:id="31"/>
    <w:bookmarkStart w:id="32" w:name="Xa11a362bded908463249adfcee5f7e2528024b5"/>
    <w:p>
      <w:pPr>
        <w:pStyle w:val="Heading2"/>
      </w:pPr>
      <w:r>
        <w:t xml:space="preserve">Conclusion: The Critical Role of the Thailand Bangkok Marketing Manager</w:t>
      </w:r>
    </w:p>
    <w:p>
      <w:pPr>
        <w:pStyle w:val="FirstParagraph"/>
      </w:pPr>
      <w:r>
        <w:t xml:space="preserve">This Marketing Plan underscores that sustainable success in Thailand Bangkok isn't merely about executing campaigns—it demands a deeply embedded local leader who understands the pulse of Thai society. The Marketing Manager must be fluent in both marketing strategy and Thai cultural context, able to translate global vision into Bangkok-specific action. This role is not just about driving numbers; it's about building genuine brand trust within Thailand's most influential market. By investing in this specialized Marketing Plan with a dedicated Thailand Bangkok Marketing Manager, we position our brand for organic growth where the right local expertise meets global ambition. The future of our business in Southeast Asia depends on this strategic foundation—and the exceptional leadership of our Bangkok-based Marketing Manager.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Thailand Bangkok</dc:title>
  <dc:creator/>
  <dc:language>en</dc:language>
  <cp:keywords/>
  <dcterms:created xsi:type="dcterms:W3CDTF">2026-07-23T23:24:23Z</dcterms:created>
  <dcterms:modified xsi:type="dcterms:W3CDTF">2026-07-23T23:24:23Z</dcterms:modified>
</cp:coreProperties>
</file>

<file path=docProps/custom.xml><?xml version="1.0" encoding="utf-8"?>
<Properties xmlns="http://schemas.openxmlformats.org/officeDocument/2006/custom-properties" xmlns:vt="http://schemas.openxmlformats.org/officeDocument/2006/docPropsVTypes"/>
</file>