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Turkey</w:t>
      </w:r>
      <w:r>
        <w:t xml:space="preserve"> </w:t>
      </w:r>
      <w:r>
        <w:t xml:space="preserve">Istanbul</w:t>
      </w:r>
    </w:p>
    <w:bookmarkStart w:id="30" w:name="X5afda5913a37879da59ca060776e665506a5f2f"/>
    <w:p>
      <w:pPr>
        <w:pStyle w:val="Heading1"/>
      </w:pPr>
      <w:r>
        <w:t xml:space="preserve">Strategic Marketing Plan: Elevating Brand Presence Through the Marketing Manager in Turkey Istanbul</w:t>
      </w:r>
    </w:p>
    <w:p>
      <w:pPr>
        <w:pStyle w:val="FirstParagraph"/>
      </w:pPr>
      <w:r>
        <w:rPr>
          <w:bCs/>
          <w:b/>
        </w:rPr>
        <w:t xml:space="preserve">Introduction: The Imperative of Localized Strategy in Turkey Istanbul</w:t>
      </w:r>
    </w:p>
    <w:p>
      <w:pPr>
        <w:pStyle w:val="BodyText"/>
      </w:pPr>
      <w:r>
        <w:t xml:space="preserve">In today's dynamic marketplace, a meticulously crafted Marketing Plan is non-negotiable for sustainable growth. For businesses targeting the vibrant economic hub of Turkey Istanbul, deploying a skilled Marketing Manager is not merely strategic—it's essential. This comprehensive Marketing Plan outlines a tailored roadmap specifically designed for the unique cultural, economic, and digital landscape of Turkey Istanbul. As the city continues to emerge as a global commerce nexus with 16 million residents and significant foreign investment inflows, this document serves as the operational blueprint for our Marketing Manager to capture market share while honoring local nuances.</w:t>
      </w:r>
    </w:p>
    <w:bookmarkStart w:id="20" w:name="X61f484f55dc0b4c95186dc039046e6ad903fc18"/>
    <w:p>
      <w:pPr>
        <w:pStyle w:val="Heading2"/>
      </w:pPr>
      <w:r>
        <w:t xml:space="preserve">Core Objectives: Aligning with Istanbul's Market Dynamics</w:t>
      </w:r>
    </w:p>
    <w:p>
      <w:pPr>
        <w:pStyle w:val="FirstParagraph"/>
      </w:pPr>
      <w:r>
        <w:t xml:space="preserve">Our primary objectives for the Marketing Manager in Turkey Istanbul are designed to leverage the city's distinctive advantages:</w:t>
      </w:r>
    </w:p>
    <w:p>
      <w:pPr>
        <w:numPr>
          <w:ilvl w:val="0"/>
          <w:numId w:val="1001"/>
        </w:numPr>
        <w:pStyle w:val="Compact"/>
      </w:pPr>
      <w:r>
        <w:rPr>
          <w:bCs/>
          <w:b/>
        </w:rPr>
        <w:t xml:space="preserve">Market Penetration Goal:</w:t>
      </w:r>
      <w:r>
        <w:t xml:space="preserve"> </w:t>
      </w:r>
      <w:r>
        <w:t xml:space="preserve">Achieve 25% brand recognition increase among Istanbul’s 18-45 demographic within 18 months through hyper-localized campaigns.</w:t>
      </w:r>
    </w:p>
    <w:p>
      <w:pPr>
        <w:numPr>
          <w:ilvl w:val="0"/>
          <w:numId w:val="1001"/>
        </w:numPr>
        <w:pStyle w:val="Compact"/>
      </w:pPr>
      <w:r>
        <w:rPr>
          <w:bCs/>
          <w:b/>
        </w:rPr>
        <w:t xml:space="preserve">Digital Transformation Target:</w:t>
      </w:r>
      <w:r>
        <w:t xml:space="preserve"> </w:t>
      </w:r>
      <w:r>
        <w:t xml:space="preserve">Grow online engagement by 40% via social media platforms dominant in Turkey Istanbul (Instagram, TikTok, and local platforms like TikTok Turkey).</w:t>
      </w:r>
    </w:p>
    <w:p>
      <w:pPr>
        <w:numPr>
          <w:ilvl w:val="0"/>
          <w:numId w:val="1001"/>
        </w:numPr>
        <w:pStyle w:val="Compact"/>
      </w:pPr>
      <w:r>
        <w:rPr>
          <w:bCs/>
          <w:b/>
        </w:rPr>
        <w:t xml:space="preserve">Cultural Integration KPI:</w:t>
      </w:r>
      <w:r>
        <w:t xml:space="preserve"> </w:t>
      </w:r>
      <w:r>
        <w:t xml:space="preserve">Ensure 100% of marketing content respects Turkish customs, language nuances, and regional festivals (e.g., Istanbul International Film Festival, Tulip Festival).</w:t>
      </w:r>
    </w:p>
    <w:bookmarkEnd w:id="20"/>
    <w:bookmarkStart w:id="21" w:name="Xc3a11fb558bdf9cfd24ead89dbe785acf2aeb39"/>
    <w:p>
      <w:pPr>
        <w:pStyle w:val="Heading2"/>
      </w:pPr>
      <w:r>
        <w:t xml:space="preserve">Target Audience: Understanding Turkey Istanbul's Consumer Fabric</w:t>
      </w:r>
    </w:p>
    <w:p>
      <w:pPr>
        <w:pStyle w:val="FirstParagraph"/>
      </w:pPr>
      <w:r>
        <w:t xml:space="preserve">The Marketing Manager must prioritize understanding two critical segments in Turkey Istanbul:</w:t>
      </w:r>
    </w:p>
    <w:p>
      <w:pPr>
        <w:numPr>
          <w:ilvl w:val="0"/>
          <w:numId w:val="1002"/>
        </w:numPr>
        <w:pStyle w:val="Compact"/>
      </w:pPr>
      <w:r>
        <w:rPr>
          <w:bCs/>
          <w:b/>
        </w:rPr>
        <w:t xml:space="preserve">Urban Professionals (30-45):</w:t>
      </w:r>
      <w:r>
        <w:t xml:space="preserve"> </w:t>
      </w:r>
      <w:r>
        <w:t xml:space="preserve">Tech-savvy, bilingual, and influenced by Instagram trends. They value premium experiences during Istanbul’s cultural events.</w:t>
      </w:r>
    </w:p>
    <w:p>
      <w:pPr>
        <w:numPr>
          <w:ilvl w:val="0"/>
          <w:numId w:val="1002"/>
        </w:numPr>
        <w:pStyle w:val="Compact"/>
      </w:pPr>
      <w:r>
        <w:rPr>
          <w:bCs/>
          <w:b/>
        </w:rPr>
        <w:t xml:space="preserve">Middle-Income Families (25-40):</w:t>
      </w:r>
      <w:r>
        <w:t xml:space="preserve"> </w:t>
      </w:r>
      <w:r>
        <w:t xml:space="preserve">Family-oriented, seeking affordable quality. Responsive to Ramadan/Eid campaigns and summer tourism promotions.</w:t>
      </w:r>
    </w:p>
    <w:p>
      <w:pPr>
        <w:pStyle w:val="FirstParagraph"/>
      </w:pPr>
      <w:r>
        <w:t xml:space="preserve">This segmentation requires the Marketing Manager to develop content that resonates with Istanbul’s cosmopolitan identity while avoiding generic global approaches. A localized Marketing Plan must reflect Turkey’s high social media penetration (78% of population) and preference for video content over text-based ads.</w:t>
      </w:r>
    </w:p>
    <w:bookmarkEnd w:id="21"/>
    <w:bookmarkStart w:id="25" w:name="Xd9ea0c240f69f030b4eced96757f9e23064c4be"/>
    <w:p>
      <w:pPr>
        <w:pStyle w:val="Heading2"/>
      </w:pPr>
      <w:r>
        <w:t xml:space="preserve">Core Strategies: Culture-Driven Tactics for Turkey Istanbul</w:t>
      </w:r>
    </w:p>
    <w:p>
      <w:pPr>
        <w:pStyle w:val="FirstParagraph"/>
      </w:pPr>
      <w:r>
        <w:t xml:space="preserve">The Marketing Manager will execute three pillars, each embedded with Turkish context:</w:t>
      </w:r>
    </w:p>
    <w:bookmarkStart w:id="22" w:name="hyper-local-digital-campaigns"/>
    <w:p>
      <w:pPr>
        <w:pStyle w:val="Heading3"/>
      </w:pPr>
      <w:r>
        <w:t xml:space="preserve">1. Hyper-Local Digital Campaigns</w:t>
      </w:r>
    </w:p>
    <w:p>
      <w:pPr>
        <w:pStyle w:val="FirstParagraph"/>
      </w:pPr>
      <w:r>
        <w:t xml:space="preserve">Leverage Istanbul’s 45+ cultural districts (e.g., Kadıköy, Beşiktaş) through geo-targeted social media ads. The Marketing Manager will partner with micro-influencers like @IstanbulFoodie (250K followers) for authentic storytelling. Example: A campaign during Istanbul Music Festival showcasing local venues, using Turkish hashtags (#İstanbulSeyehat #MusicalIstanbul). This avoids the pitfalls of imported campaigns that fail in Turkey Istanbul’s context.</w:t>
      </w:r>
    </w:p>
    <w:bookmarkEnd w:id="22"/>
    <w:bookmarkStart w:id="23" w:name="festive-season-integration"/>
    <w:p>
      <w:pPr>
        <w:pStyle w:val="Heading3"/>
      </w:pPr>
      <w:r>
        <w:t xml:space="preserve">2. Festive Season Integration</w:t>
      </w:r>
    </w:p>
    <w:p>
      <w:pPr>
        <w:pStyle w:val="FirstParagraph"/>
      </w:pPr>
      <w:r>
        <w:t xml:space="preserve">Turkish holidays (Ramadan, Eid, National Sovereignty Day) drive 60% of annual consumer spending. The Marketing Manager will develop a season-specific content calendar, ensuring campaigns align with Islamic customs during Ramadan and Turkish national pride during Victory Day. A recent study shows campaigns incorporating local festivals see 3x higher engagement in Turkey Istanbul.</w:t>
      </w:r>
    </w:p>
    <w:bookmarkEnd w:id="23"/>
    <w:bookmarkStart w:id="24" w:name="bilingual-content-ecosystem"/>
    <w:p>
      <w:pPr>
        <w:pStyle w:val="Heading3"/>
      </w:pPr>
      <w:r>
        <w:t xml:space="preserve">3. Bilingual Content Ecosystem</w:t>
      </w:r>
    </w:p>
    <w:p>
      <w:pPr>
        <w:pStyle w:val="FirstParagraph"/>
      </w:pPr>
      <w:r>
        <w:t xml:space="preserve">Mandate all marketing assets to exist in both Turkish and English, with the Marketing Manager ensuring cultural translation (not literal). For example, a product launch video will feature Turkish actors speaking colloquial Turkish during dialogue scenes but include English subtitles for international visitors—critical for Istanbul’s dual audience of locals and 500K+ annual tourists.</w:t>
      </w:r>
    </w:p>
    <w:bookmarkEnd w:id="24"/>
    <w:bookmarkEnd w:id="25"/>
    <w:bookmarkStart w:id="26" w:name="Xf5d6668cd4ac4d58c8a4889fc3ca8fac568c473"/>
    <w:p>
      <w:pPr>
        <w:pStyle w:val="Heading2"/>
      </w:pPr>
      <w:r>
        <w:t xml:space="preserve">Budget Allocation: Smart Spending in Turkey Istanbul's Market</w:t>
      </w:r>
    </w:p>
    <w:p>
      <w:pPr>
        <w:pStyle w:val="FirstParagraph"/>
      </w:pPr>
      <w:r>
        <w:t xml:space="preserve">The Marketing Plan allocates $185,000 annually (85% of total marketing spend) with the following focus areas:</w:t>
      </w:r>
    </w:p>
    <w:p>
      <w:pPr>
        <w:numPr>
          <w:ilvl w:val="0"/>
          <w:numId w:val="1003"/>
        </w:numPr>
        <w:pStyle w:val="Compact"/>
      </w:pPr>
      <w:r>
        <w:rPr>
          <w:bCs/>
          <w:b/>
        </w:rPr>
        <w:t xml:space="preserve">65% Digital Advertising:</w:t>
      </w:r>
      <w:r>
        <w:t xml:space="preserve"> </w:t>
      </w:r>
      <w:r>
        <w:t xml:space="preserve">Targeting Istanbul’s top 3 cities (Istanbul, Ankara, Izmir) via Meta and Google ads with Turkish-language keywords.</w:t>
      </w:r>
    </w:p>
    <w:p>
      <w:pPr>
        <w:numPr>
          <w:ilvl w:val="0"/>
          <w:numId w:val="1003"/>
        </w:numPr>
        <w:pStyle w:val="Compact"/>
      </w:pPr>
      <w:r>
        <w:rPr>
          <w:bCs/>
          <w:b/>
        </w:rPr>
        <w:t xml:space="preserve">20% Influencer &amp; Events:</w:t>
      </w:r>
      <w:r>
        <w:t xml:space="preserve"> </w:t>
      </w:r>
      <w:r>
        <w:t xml:space="preserve">Collaborating with 15+ Istanbul-based creators for authentic content during key events like Istanbul Film Festival.</w:t>
      </w:r>
    </w:p>
    <w:p>
      <w:pPr>
        <w:numPr>
          <w:ilvl w:val="0"/>
          <w:numId w:val="1003"/>
        </w:numPr>
        <w:pStyle w:val="Compact"/>
      </w:pPr>
      <w:r>
        <w:rPr>
          <w:bCs/>
          <w:b/>
        </w:rPr>
        <w:t xml:space="preserve">15% Localization &amp; Research:</w:t>
      </w:r>
      <w:r>
        <w:t xml:space="preserve"> </w:t>
      </w:r>
      <w:r>
        <w:t xml:space="preserve">Funding cultural training for the Marketing Manager and quarterly market sentiment analysis in Turkey Istanbul.</w:t>
      </w:r>
    </w:p>
    <w:p>
      <w:pPr>
        <w:pStyle w:val="FirstParagraph"/>
      </w:pPr>
      <w:r>
        <w:t xml:space="preserve">This allocation reflects Turkey’s digital ad spend growth (23% YoY) and avoids over-investment in non-localized tactics that fail to resonate.</w:t>
      </w:r>
    </w:p>
    <w:bookmarkEnd w:id="26"/>
    <w:bookmarkStart w:id="27" w:name="X4b1604f06a7b60435de25cb2b92e660450d7012"/>
    <w:p>
      <w:pPr>
        <w:pStyle w:val="Heading2"/>
      </w:pPr>
      <w:r>
        <w:t xml:space="preserve">Tactical Timeline: Seasonal Alignment with Turkey Istanbul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 for Marketing Manager</w:t>
            </w:r>
          </w:p>
        </w:tc>
        <w:tc>
          <w:tcPr/>
          <w:p>
            <w:pPr>
              <w:pStyle w:val="Compact"/>
              <w:jc w:val="left"/>
            </w:pPr>
            <w:r>
              <w:t xml:space="preserve">Istanbul-Specific Event Tie-In</w:t>
            </w:r>
          </w:p>
        </w:tc>
      </w:tr>
      <w:tr>
        <w:tc>
          <w:tcPr/>
          <w:p>
            <w:pPr>
              <w:pStyle w:val="Compact"/>
              <w:jc w:val="left"/>
            </w:pPr>
            <w:r>
              <w:t xml:space="preserve">Q1</w:t>
            </w:r>
          </w:p>
        </w:tc>
        <w:tc>
          <w:tcPr/>
          <w:p>
            <w:pPr>
              <w:pStyle w:val="Compact"/>
              <w:jc w:val="left"/>
            </w:pPr>
            <w:r>
              <w:t xml:space="preserve">Conduct cultural sensitivity training; launch Ramadan campaign</w:t>
            </w:r>
          </w:p>
        </w:tc>
        <w:tc>
          <w:tcPr/>
          <w:p>
            <w:pPr>
              <w:pStyle w:val="Compact"/>
              <w:jc w:val="left"/>
            </w:pPr>
            <w:r>
              <w:t xml:space="preserve">Ramadan 2024 (April)</w:t>
            </w:r>
          </w:p>
        </w:tc>
      </w:tr>
      <w:tr>
        <w:tc>
          <w:tcPr/>
          <w:p>
            <w:pPr>
              <w:pStyle w:val="Compact"/>
              <w:jc w:val="left"/>
            </w:pPr>
            <w:r>
              <w:t xml:space="preserve">Q2</w:t>
            </w:r>
          </w:p>
        </w:tc>
        <w:tc>
          <w:tcPr/>
          <w:p>
            <w:pPr>
              <w:pStyle w:val="Compact"/>
              <w:jc w:val="left"/>
            </w:pPr>
            <w:r>
              <w:t xml:space="preserve">Partner with Kadıköy Art Walk for experiential pop-up</w:t>
            </w:r>
          </w:p>
        </w:tc>
        <w:tc>
          <w:tcPr/>
          <w:p>
            <w:pPr>
              <w:pStyle w:val="Compact"/>
              <w:jc w:val="left"/>
            </w:pPr>
            <w:r>
              <w:t xml:space="preserve">Istanbul International Film Festival (June)</w:t>
            </w:r>
          </w:p>
        </w:tc>
      </w:tr>
      <w:tr>
        <w:tc>
          <w:tcPr/>
          <w:p>
            <w:pPr>
              <w:pStyle w:val="Compact"/>
              <w:jc w:val="left"/>
            </w:pPr>
            <w:r>
              <w:t xml:space="preserve">Q3</w:t>
            </w:r>
          </w:p>
        </w:tc>
        <w:tc>
          <w:tcPr/>
          <w:p>
            <w:pPr>
              <w:pStyle w:val="Compact"/>
              <w:jc w:val="left"/>
            </w:pPr>
            <w:r>
              <w:t xml:space="preserve">Summer tourism campaign targeting Istanbul’s 10M+ tourists</w:t>
            </w:r>
          </w:p>
        </w:tc>
        <w:tc>
          <w:tcPr/>
          <w:p>
            <w:pPr>
              <w:pStyle w:val="Compact"/>
              <w:jc w:val="left"/>
            </w:pPr>
            <w:r>
              <w:t xml:space="preserve">Tulip Festival (April-May)</w:t>
            </w:r>
          </w:p>
        </w:tc>
      </w:tr>
      <w:tr>
        <w:tc>
          <w:tcPr/>
          <w:p>
            <w:pPr>
              <w:pStyle w:val="Compact"/>
              <w:jc w:val="left"/>
            </w:pPr>
            <w:r>
              <w:t xml:space="preserve">Q4</w:t>
            </w:r>
          </w:p>
        </w:tc>
        <w:tc>
          <w:tcPr/>
          <w:p>
            <w:pPr>
              <w:pStyle w:val="Compact"/>
              <w:jc w:val="left"/>
            </w:pPr>
            <w:r>
              <w:t xml:space="preserve">Eid &amp; Black Friday double campaign with Turkish influencers</w:t>
            </w:r>
          </w:p>
        </w:tc>
        <w:tc>
          <w:tcPr/>
          <w:p>
            <w:pPr>
              <w:pStyle w:val="Compact"/>
              <w:jc w:val="left"/>
            </w:pPr>
            <w:r>
              <w:t xml:space="preserve">Eid al-Fitr (October), Turkish Cyber Monday</w:t>
            </w:r>
          </w:p>
        </w:tc>
      </w:tr>
    </w:tbl>
    <w:bookmarkEnd w:id="27"/>
    <w:bookmarkStart w:id="28" w:name="X8b19628959238acb232bbf130248900fce4bdc1"/>
    <w:p>
      <w:pPr>
        <w:pStyle w:val="Heading2"/>
      </w:pPr>
      <w:r>
        <w:t xml:space="preserve">Performance Measurement: KPIs Tailored to Turkey Istanbul</w:t>
      </w:r>
    </w:p>
    <w:p>
      <w:pPr>
        <w:pStyle w:val="FirstParagraph"/>
      </w:pPr>
      <w:r>
        <w:t xml:space="preserve">The Marketing Manager’s success will be tracked via these Turkey-specific metrics:</w:t>
      </w:r>
    </w:p>
    <w:p>
      <w:pPr>
        <w:numPr>
          <w:ilvl w:val="0"/>
          <w:numId w:val="1004"/>
        </w:numPr>
        <w:pStyle w:val="Compact"/>
      </w:pPr>
      <w:r>
        <w:rPr>
          <w:bCs/>
          <w:b/>
        </w:rPr>
        <w:t xml:space="preserve">Local Engagement Rate:</w:t>
      </w:r>
      <w:r>
        <w:t xml:space="preserve"> </w:t>
      </w:r>
      <w:r>
        <w:t xml:space="preserve">Benchmark against Istanbul’s average (1.8% vs. global 1.6%). Target: 2.5%</w:t>
      </w:r>
    </w:p>
    <w:p>
      <w:pPr>
        <w:numPr>
          <w:ilvl w:val="0"/>
          <w:numId w:val="1004"/>
        </w:numPr>
        <w:pStyle w:val="Compact"/>
      </w:pPr>
      <w:r>
        <w:rPr>
          <w:bCs/>
          <w:b/>
        </w:rPr>
        <w:t xml:space="preserve">Cultural Alignment Score:</w:t>
      </w:r>
      <w:r>
        <w:t xml:space="preserve"> </w:t>
      </w:r>
      <w:r>
        <w:t xml:space="preserve">Measured via focus groups in Turkey Istanbul; target &gt;90% positive sentiment.</w:t>
      </w:r>
    </w:p>
    <w:p>
      <w:pPr>
        <w:numPr>
          <w:ilvl w:val="0"/>
          <w:numId w:val="1004"/>
        </w:numPr>
        <w:pStyle w:val="Compact"/>
      </w:pPr>
      <w:r>
        <w:rPr>
          <w:bCs/>
          <w:b/>
        </w:rPr>
        <w:t xml:space="preserve">Turkish Social Share Ratio:</w:t>
      </w:r>
      <w:r>
        <w:t xml:space="preserve"> </w:t>
      </w:r>
      <w:r>
        <w:t xml:space="preserve">Percentage of shares on local platforms (Instagram, Twitter Turkey) vs. global channels; target 70%+.</w:t>
      </w:r>
    </w:p>
    <w:p>
      <w:pPr>
        <w:pStyle w:val="FirstParagraph"/>
      </w:pPr>
      <w:r>
        <w:t xml:space="preserve">Monthly reviews will analyze data through Istanbul’s digital ecosystem—using tools like Meta Insights for Turkish audiences and local analytics platform T-Data—to ensure the Marketing Manager adapts rapidly to market shifts.</w:t>
      </w:r>
    </w:p>
    <w:bookmarkEnd w:id="28"/>
    <w:bookmarkStart w:id="29" w:name="X2217853a7109e319f275f3c865d3a55b4c1717a"/>
    <w:p>
      <w:pPr>
        <w:pStyle w:val="Heading2"/>
      </w:pPr>
      <w:r>
        <w:t xml:space="preserve">Conclusion: Why This Marketing Plan is Non-Negotiable in Turkey Istanbul</w:t>
      </w:r>
    </w:p>
    <w:p>
      <w:pPr>
        <w:pStyle w:val="FirstParagraph"/>
      </w:pPr>
      <w:r>
        <w:t xml:space="preserve">In a market where 73% of consumers distrust international brands that ignore local customs (McKinsey, 2023), this Marketing Plan provides the structural rigor for our Marketing Manager to thrive. It transcends generic templates by embedding Turkey Istanbul’s cultural heartbeat into every tactic—from Ramadan campaigns to Kadıköy partnerships. The plan ensures the Marketing Manager doesn’t just manage campaigns but cultivates authentic connections within a city that marries ancient heritage with modern ambition.</w:t>
      </w:r>
    </w:p>
    <w:p>
      <w:pPr>
        <w:pStyle w:val="BodyText"/>
      </w:pPr>
      <w:r>
        <w:t xml:space="preserve">As Turkey Istanbul evolves as a global economic crossroads, this Marketing Plan isn’t merely about visibility—it’s about earning trust through culturally intelligent execution. The success of our entire market entry hinges on the Marketing Manager’s ability to navigate these nuances daily. This document is the compass; its implementation will define our brand’s legacy in one of the world’s most exciting markets.</w:t>
      </w:r>
    </w:p>
    <w:p>
      <w:pPr>
        <w:pStyle w:val="BodyText"/>
      </w:pPr>
      <w:r>
        <w:rPr>
          <w:bCs/>
          <w:b/>
        </w:rPr>
        <w:t xml:space="preserve">Final Note:</w:t>
      </w:r>
      <w:r>
        <w:t xml:space="preserve"> </w:t>
      </w:r>
      <w:r>
        <w:t xml:space="preserve">This Marketing Plan is designed to be executed by a Marketing Manager with 5+ years in emerging markets, fluency in Turkish, and deep understanding of Turkey Istanbul’s socio-economic fabric. Without this specialized expertise, even the best strategy risks cultural missteps in a market where local relevance is everything.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Marketing Manager Role in Turkey Istanbul</dc:title>
  <dc:creator/>
  <dc:language>en</dc:language>
  <cp:keywords/>
  <dcterms:created xsi:type="dcterms:W3CDTF">2026-07-24T04:48:51Z</dcterms:created>
  <dcterms:modified xsi:type="dcterms:W3CDTF">2026-07-24T04:48:51Z</dcterms:modified>
</cp:coreProperties>
</file>

<file path=docProps/custom.xml><?xml version="1.0" encoding="utf-8"?>
<Properties xmlns="http://schemas.openxmlformats.org/officeDocument/2006/custom-properties" xmlns:vt="http://schemas.openxmlformats.org/officeDocument/2006/docPropsVTypes"/>
</file>