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9" w:name="X23d1dd81f46c45e4368aba3551e98487fb62956"/>
    <w:p>
      <w:pPr>
        <w:pStyle w:val="Heading1"/>
      </w:pPr>
      <w:r>
        <w:t xml:space="preserve">Comprehensive Marketing Plan for the Role of Marketing Manager in United Arab Emirates Dubai</w:t>
      </w:r>
    </w:p>
    <w:bookmarkStart w:id="20" w:name="X3645751efa58c2aca86afcf9c2f2ca571b681e3"/>
    <w:p>
      <w:pPr>
        <w:pStyle w:val="Heading2"/>
      </w:pPr>
      <w:r>
        <w:t xml:space="preserve">Introduction: Strategic Imperative for Marketing Excellence in Dubai</w:t>
      </w:r>
    </w:p>
    <w:p>
      <w:pPr>
        <w:pStyle w:val="FirstParagraph"/>
      </w:pPr>
      <w:r>
        <w:t xml:space="preserve">In the dynamic commercial landscape of the United Arab Emirates, particularly within Dubai’s globally recognized business ecosystem, a meticulously crafted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not merely advantageous—it is fundamental to sustainable growth. As the hub of regional commerce and tourism, Dubai demands marketing leadership that understands its unique cultural nuances and hyper-competitive environment. This document outlines a specialized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designed explicitly for the pivotal role of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, tailored to drive measurable success across all business verticals within the United Arab Emirates Dubai market. The strategic focus centers on leveraging Dubai’s position as a global crossroads to convert market opportunities into tangible brand dominance.</w:t>
      </w:r>
    </w:p>
    <w:bookmarkEnd w:id="20"/>
    <w:bookmarkStart w:id="21" w:name="X64bd8bcf5434f25a674bf4f9181bb71e2da5f37"/>
    <w:p>
      <w:pPr>
        <w:pStyle w:val="Heading2"/>
      </w:pPr>
      <w:r>
        <w:t xml:space="preserve">Market Analysis: Dubai’s Unique Commercial Ecosystem</w:t>
      </w:r>
    </w:p>
    <w:p>
      <w:pPr>
        <w:pStyle w:val="FirstParagraph"/>
      </w:pPr>
      <w:r>
        <w:t xml:space="preserve">Dubai, the crown jewel of the United Arab Emirates, presents a market characterized by rapid digital adoption (with 96% internet penetration), multicultural demographics (over 85% expatriates), and soaring tourism arrivals (17 million in 2023).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this complexity while capitalizing on Dubai’s strategic pillars: luxury retail, real estate, F&amp;B, and tourism. Current trends reveal a surge in demand for culturally resonant digital experiences—87% of UAE consumers prefer brands that align with local values (Emirates Marketing Council, 2023). A gap exists in authentic local engagement; many global campaigns fail to resonate due to superficial cultural adaptation.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addresses this void through hyper-localized strategies, positioning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as the catalyst for deep community integration in Dubai.</w:t>
      </w:r>
    </w:p>
    <w:bookmarkEnd w:id="21"/>
    <w:bookmarkStart w:id="22" w:name="Xb77a0383e8fb3ab86bc6e37567a96258be77c76"/>
    <w:p>
      <w:pPr>
        <w:pStyle w:val="Heading2"/>
      </w:pPr>
      <w:r>
        <w:t xml:space="preserve">Strategic Objectives for the Marketing Manager in UAE Dubai</w:t>
      </w:r>
    </w:p>
    <w:p>
      <w:pPr>
        <w:pStyle w:val="FirstParagraph"/>
      </w:pPr>
      <w:r>
        <w:t xml:space="preserve">The primary objectives of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, executed under the guidance of a visionary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are: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Brand Positioning:</w:t>
      </w:r>
      <w:r>
        <w:t xml:space="preserve"> </w:t>
      </w:r>
      <w:r>
        <w:t xml:space="preserve">Achieve 40% year-over-year increase in brand affinity among Emirati consumers within Dubai.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Digital Dominance:</w:t>
      </w:r>
      <w:r>
        <w:t xml:space="preserve"> </w:t>
      </w:r>
      <w:r>
        <w:t xml:space="preserve">Capture 25% of Dubai’s target market share through AI-driven personalized campaigns by Q4 2025.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Synergy:</w:t>
      </w:r>
      <w:r>
        <w:t xml:space="preserve"> </w:t>
      </w:r>
      <w:r>
        <w:t xml:space="preserve">Launch 3 culturally immersive initiatives (e.g., Ramadan Iftar partnerships, National Day activations) that drive community engagement.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ROI Acceleration:</w:t>
      </w:r>
      <w:r>
        <w:t xml:space="preserve"> </w:t>
      </w:r>
      <w:r>
        <w:t xml:space="preserve">Reduce customer acquisition cost by 22% through optimized social media and influencer ecosystems in United Arab Emirates Dubai.</w:t>
      </w:r>
    </w:p>
    <w:bookmarkEnd w:id="22"/>
    <w:bookmarkStart w:id="23" w:name="Xbdb92dde7ba0bfed984d131c509aa13e266e288"/>
    <w:p>
      <w:pPr>
        <w:pStyle w:val="Heading2"/>
      </w:pPr>
      <w:r>
        <w:t xml:space="preserve">Target Audience: Deepening Dubai-Specific Resonance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three key segments within United Arab Emirates Dubai: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Emirati Millennials (18-35):</w:t>
      </w:r>
      <w:r>
        <w:t xml:space="preserve"> </w:t>
      </w:r>
      <w:r>
        <w:t xml:space="preserve">Value heritage-driven storytelling; respond to authentic community partnerships (e.g., collaborations with Dubai Culture).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curate content reflecting UAE’s national identity.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High-Income Expatriates:</w:t>
      </w:r>
      <w:r>
        <w:t xml:space="preserve"> </w:t>
      </w:r>
      <w:r>
        <w:t xml:space="preserve">Seek luxury experiences aligned with global standards; require seamless multilingual engagement.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deploy Arabic/English bilingual campaigns via LinkedIn and Instagram.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Tourist Demographics:</w:t>
      </w:r>
      <w:r>
        <w:t xml:space="preserve"> </w:t>
      </w:r>
      <w:r>
        <w:t xml:space="preserve">Focus on short-term engagement during peak seasons (October-March).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leverage Dubai’s tourism infrastructure (e.g., Expo City, Burj Khalifa) for experiential activations.</w:t>
      </w:r>
    </w:p>
    <w:bookmarkEnd w:id="23"/>
    <w:bookmarkStart w:id="24" w:name="X145d74f7a903d35af7311d8426b83149763fe06"/>
    <w:p>
      <w:pPr>
        <w:pStyle w:val="Heading2"/>
      </w:pPr>
      <w:r>
        <w:t xml:space="preserve">Cultural-Driven Marketing Strategies for Dubai</w:t>
      </w:r>
    </w:p>
    <w:p>
      <w:pPr>
        <w:pStyle w:val="FirstParagraph"/>
      </w:pPr>
      <w:r>
        <w:t xml:space="preserve">The core of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revolves around cultural intelligence—a non-negotiable requirement for any successful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in United Arab Emirates Dubai. Key strategies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Celebrity &amp; Micro-Influencer Ecosystems:</w:t>
      </w:r>
      <w:r>
        <w:t xml:space="preserve"> </w:t>
      </w:r>
      <w:r>
        <w:t xml:space="preserve">Partner with UAE-based influencers (e.g., @DubaiLife, @UAETravel) for authentic content, avoiding generic global celebrities who lack local credibility.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prioritize nano-influencers (&lt;10k followers) for higher engagement in Dubai neighborhoods like Al Quoz and Jumeirah.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Localization:</w:t>
      </w:r>
      <w:r>
        <w:t xml:space="preserve"> </w:t>
      </w:r>
      <w:r>
        <w:t xml:space="preserve">Implement Arabic-first SEO, TikTok/Instagram Reels in colloquial Emirati Arabic (not MSA), and Dubai-specific hashtags (#DubaiLife #UAEExperiences).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ensure all digital assets comply with UAE’s 2023 Digital Marketing Guidelines.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Integration:</w:t>
      </w:r>
      <w:r>
        <w:t xml:space="preserve"> </w:t>
      </w:r>
      <w:r>
        <w:t xml:space="preserve">Co-create campaigns with Dubai-based NGOs (e.g., Dubai Cares, Al Jalila Foundation) to align brand values with community impact—a critical differentiator in UAE culture.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allocates 15% of the budget to such partnerships.</w:t>
      </w:r>
    </w:p>
    <w:bookmarkEnd w:id="24"/>
    <w:bookmarkStart w:id="25" w:name="X5d0fe69a5a12a2f5b696542062a71cdd318b451"/>
    <w:p>
      <w:pPr>
        <w:pStyle w:val="Heading2"/>
      </w:pPr>
      <w:r>
        <w:t xml:space="preserve">Actionable Tactics: The Marketing Manager’s Execution Framework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implement these Dubai-centric tactics within 90 days: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Weeks 1-4:</w:t>
      </w:r>
      <w:r>
        <w:t xml:space="preserve"> </w:t>
      </w:r>
      <w:r>
        <w:t xml:space="preserve">Conduct cultural immersion workshops with Dubai Tourism and UAE Ministry of Culture to refine messaging.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Weeks 5-8:</w:t>
      </w:r>
      <w:r>
        <w:t xml:space="preserve"> </w:t>
      </w:r>
      <w:r>
        <w:t xml:space="preserve">Launch "Dubai Stories" social series featuring Emirati creators in iconic locations (e.g., Jumeirah Mosque, Palm Jumeirah).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Weeks 9-12:</w:t>
      </w:r>
      <w:r>
        <w:t xml:space="preserve"> </w:t>
      </w:r>
      <w:r>
        <w:t xml:space="preserve">Partner with Dubai Mall for a pop-up "Heritage Lounge" blending traditional crafts with modern brand experiences.</w:t>
      </w:r>
    </w:p>
    <w:p>
      <w:pPr>
        <w:pStyle w:val="FirstParagraph"/>
      </w:pPr>
      <w:r>
        <w:t xml:space="preserve">This phased approach ensures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operates within UAE’s business etiquette—prioritizing face-to-face meetings and relationship-building (wasta) in initial stages, then scaling digital efficiency.</w:t>
      </w:r>
    </w:p>
    <w:bookmarkEnd w:id="25"/>
    <w:bookmarkStart w:id="26" w:name="X7e73f4f787538db5c43c528bbad2a11838ae064"/>
    <w:p>
      <w:pPr>
        <w:pStyle w:val="Heading2"/>
      </w:pPr>
      <w:r>
        <w:t xml:space="preserve">Budget Allocation: Strategic Investment for Dubai Growth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allocates resources to maximize ROI in United Arab Emirates Dubai:</w:t>
      </w:r>
    </w:p>
    <w:p>
      <w:pPr>
        <w:numPr>
          <w:ilvl w:val="0"/>
          <w:numId w:val="1005"/>
        </w:numPr>
        <w:pStyle w:val="Compact"/>
      </w:pPr>
      <w:r>
        <w:t xml:space="preserve">45% Digital Advertising (Meta, TikTok, Google Ads with Dubai geo-targeting)</w:t>
      </w:r>
    </w:p>
    <w:p>
      <w:pPr>
        <w:numPr>
          <w:ilvl w:val="0"/>
          <w:numId w:val="1005"/>
        </w:numPr>
        <w:pStyle w:val="Compact"/>
      </w:pPr>
      <w:r>
        <w:t xml:space="preserve">30% Influencer &amp; Content Creation (focusing on UAE-based creators)</w:t>
      </w:r>
    </w:p>
    <w:p>
      <w:pPr>
        <w:numPr>
          <w:ilvl w:val="0"/>
          <w:numId w:val="1005"/>
        </w:numPr>
        <w:pStyle w:val="Compact"/>
      </w:pPr>
      <w:r>
        <w:t xml:space="preserve">15% Community Partnerships &amp; Events</w:t>
      </w:r>
    </w:p>
    <w:p>
      <w:pPr>
        <w:numPr>
          <w:ilvl w:val="0"/>
          <w:numId w:val="1005"/>
        </w:numPr>
        <w:pStyle w:val="Compact"/>
      </w:pPr>
      <w:r>
        <w:t xml:space="preserve">10% Analytics &amp; Cultural Training for the Marketing Manager</w:t>
      </w:r>
    </w:p>
    <w:p>
      <w:pPr>
        <w:pStyle w:val="FirstParagraph"/>
      </w:pPr>
      <w:r>
        <w:t xml:space="preserve">Budget transparency ensures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can pivot based on real-time Dubai market feedback, avoiding wasted spend on ineffective channels like generic TV ads.</w:t>
      </w:r>
    </w:p>
    <w:bookmarkEnd w:id="26"/>
    <w:bookmarkStart w:id="27" w:name="Xd7119adfa75d2a9ca6a5a788a17708563f948e9"/>
    <w:p>
      <w:pPr>
        <w:pStyle w:val="Heading2"/>
      </w:pPr>
      <w:r>
        <w:t xml:space="preserve">KPIs: Measuring Success in Dubai’s Competitive Arena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track these KPIs to validate the plan’s effectiveness in United Arab Emirates Dubai: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Relevance Score:</w:t>
      </w:r>
      <w:r>
        <w:t xml:space="preserve"> </w:t>
      </w:r>
      <w:r>
        <w:t xml:space="preserve">90% positive sentiment in UAE social listening (via Brandwatch).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Dubai Market Share:</w:t>
      </w:r>
      <w:r>
        <w:t xml:space="preserve"> </w:t>
      </w:r>
      <w:r>
        <w:t xml:space="preserve">25% increase in Dubai-specific leads within 12 months.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Impact:</w:t>
      </w:r>
      <w:r>
        <w:t xml:space="preserve"> </w:t>
      </w:r>
      <w:r>
        <w:t xml:space="preserve">5+ successful partnerships with Dubai-based entities by Year-End.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CAC Reduction:</w:t>
      </w:r>
      <w:r>
        <w:t xml:space="preserve"> </w:t>
      </w:r>
      <w:r>
        <w:t xml:space="preserve">20% lower customer acquisition cost vs. industry benchmark for UAE market.</w:t>
      </w:r>
    </w:p>
    <w:bookmarkEnd w:id="27"/>
    <w:bookmarkStart w:id="28" w:name="X2f1b9471e9bc403eb5744b6acc2818f59e652f5"/>
    <w:p>
      <w:pPr>
        <w:pStyle w:val="Heading2"/>
      </w:pPr>
      <w:r>
        <w:t xml:space="preserve">Conclusion: The Marketing Manager as Dubai’s Growth Catalyst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generic strategies by embedding the role of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within Dubai’s cultural and commercial DNA. In a market where 89% of consumers distrust brands that lack local understanding (PwC UAE, 2024),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is not just a role—it’s the linchpin for authentic connection. By executing this plan, the organization will secure its position as a culturally fluent leader in United Arab Emirates Dubai, turning market challenges into opportunities for exponential growth. The success of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hinges entirely on the strategic acumen of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, whose expertise in Dubai’s unique ecosystem will define our brand’s legacy in the region. As Dubai continues to evolve as a global innovation hub, this plan ensures we don’t just participate in its journey—we lead it.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Position in United Arab Emirates Dubai</dc:title>
  <dc:creator/>
  <dc:language>en</dc:language>
  <cp:keywords/>
  <dcterms:created xsi:type="dcterms:W3CDTF">2026-07-24T06:13:57Z</dcterms:created>
  <dcterms:modified xsi:type="dcterms:W3CDTF">2026-07-24T06:13:57Z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