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United</w:t>
      </w:r>
      <w:r>
        <w:t xml:space="preserve"> </w:t>
      </w:r>
      <w:r>
        <w:t xml:space="preserve">Kingdom</w:t>
      </w:r>
      <w:r>
        <w:t xml:space="preserve"> </w:t>
      </w:r>
      <w:r>
        <w:t xml:space="preserve">Manchester</w:t>
      </w:r>
      <w:r>
        <w:t xml:space="preserve"> </w:t>
      </w:r>
      <w:r>
        <w:t xml:space="preserve">Market</w:t>
      </w:r>
      <w:r>
        <w:t xml:space="preserve"> </w:t>
      </w:r>
      <w:r>
        <w:t xml:space="preserve">Strategy</w:t>
      </w:r>
    </w:p>
    <w:bookmarkStart w:id="33" w:name="X5eb3095de60b5295a9662b862d5cc823b64e71c"/>
    <w:p>
      <w:pPr>
        <w:pStyle w:val="Heading1"/>
      </w:pPr>
      <w:r>
        <w:t xml:space="preserve">Comprehensive Marketing Plan for the United Kingdom Manchester Market</w:t>
      </w:r>
    </w:p>
    <w:bookmarkStart w:id="20" w:name="executive-summary"/>
    <w:p>
      <w:pPr>
        <w:pStyle w:val="Heading2"/>
      </w:pPr>
      <w:r>
        <w:t xml:space="preserve">Executive Summary</w:t>
      </w:r>
    </w:p>
    <w:p>
      <w:pPr>
        <w:pStyle w:val="FirstParagraph"/>
      </w:pPr>
      <w:r>
        <w:t xml:space="preserve">This Marketing Plan outlines a strategic roadmap for the role of Marketing Manager within the vibrant United Kingdom Manchester market. Designed specifically for Manchester's dynamic business ecosystem, this plan positions our organization to capture significant market share through data-driven initiatives tailored to Manchester's unique consumer landscape. The Marketing Manager will spearhead all marketing activities across digital, experiential, and traditional channels with a focus on driving brand awareness, lead generation, and customer retention in the heart of North West England.</w:t>
      </w:r>
    </w:p>
    <w:bookmarkEnd w:id="20"/>
    <w:bookmarkStart w:id="21" w:name="Xbadacc316eedd0d6860b54227876aff7d0451e1"/>
    <w:p>
      <w:pPr>
        <w:pStyle w:val="Heading2"/>
      </w:pPr>
      <w:r>
        <w:t xml:space="preserve">Market Analysis: United Kingdom Manchester Context</w:t>
      </w:r>
    </w:p>
    <w:p>
      <w:pPr>
        <w:pStyle w:val="FirstParagraph"/>
      </w:pPr>
      <w:r>
        <w:t xml:space="preserve">Manchester stands as the UK's second-largest urban economy outside London, with a population exceeding 5.5 million in its metropolitan area. The city boasts exceptional cultural diversity, a thriving tech sector (ranked #3 in UK for digital innovation), and strong consumer spending power – particularly in hospitality, retail, and creative industries. Current market analysis reveals that 72% of Manchester consumers prioritize local brand authenticity (Manchester Chamber of Commerce, 2023), while digital engagement rates in the city exceed national averages by 18%. The Marketing Manager must leverage these insights to craft hyper-localized campaigns that resonate with Manchester's distinct identity – from its football culture to its emerging sustainability initiatives.</w:t>
      </w:r>
    </w:p>
    <w:bookmarkEnd w:id="21"/>
    <w:bookmarkStart w:id="22" w:name="target-audience-segmentation"/>
    <w:p>
      <w:pPr>
        <w:pStyle w:val="Heading2"/>
      </w:pPr>
      <w:r>
        <w:t xml:space="preserve">Target Audience Segmentation</w:t>
      </w:r>
    </w:p>
    <w:p>
      <w:pPr>
        <w:pStyle w:val="FirstParagraph"/>
      </w:pPr>
      <w:r>
        <w:t xml:space="preserve">This plan targets three core segments within United Kingdom Manchester:</w:t>
      </w:r>
    </w:p>
    <w:p>
      <w:pPr>
        <w:numPr>
          <w:ilvl w:val="0"/>
          <w:numId w:val="1001"/>
        </w:numPr>
        <w:pStyle w:val="Compact"/>
      </w:pPr>
      <w:r>
        <w:rPr>
          <w:bCs/>
          <w:b/>
        </w:rPr>
        <w:t xml:space="preserve">Millennial Professionals (25-40 years):</w:t>
      </w:r>
      <w:r>
        <w:t xml:space="preserve"> </w:t>
      </w:r>
      <w:r>
        <w:t xml:space="preserve">68% of Manchester's workforce, active on LinkedIn and Instagram; value experiences over transactions.</w:t>
      </w:r>
    </w:p>
    <w:p>
      <w:pPr>
        <w:numPr>
          <w:ilvl w:val="0"/>
          <w:numId w:val="1001"/>
        </w:numPr>
        <w:pStyle w:val="Compact"/>
      </w:pPr>
      <w:r>
        <w:rPr>
          <w:bCs/>
          <w:b/>
        </w:rPr>
        <w:t xml:space="preserve">Local SME Business Owners:</w:t>
      </w:r>
      <w:r>
        <w:t xml:space="preserve"> </w:t>
      </w:r>
      <w:r>
        <w:t xml:space="preserve">43,000+ small businesses in Greater Manchester; seek cost-effective growth solutions.</w:t>
      </w:r>
    </w:p>
    <w:p>
      <w:pPr>
        <w:numPr>
          <w:ilvl w:val="0"/>
          <w:numId w:val="1001"/>
        </w:numPr>
        <w:pStyle w:val="Compact"/>
      </w:pPr>
      <w:r>
        <w:rPr>
          <w:bCs/>
          <w:b/>
        </w:rPr>
        <w:t xml:space="preserve">Near-University Students (18-24 years):</w:t>
      </w:r>
      <w:r>
        <w:t xml:space="preserve"> </w:t>
      </w:r>
      <w:r>
        <w:t xml:space="preserve">Over 250,000 students at Manchester universities; highly digital-native and brand-influential.</w:t>
      </w:r>
    </w:p>
    <w:bookmarkEnd w:id="22"/>
    <w:bookmarkStart w:id="23" w:name="marketing-managers-strategic-objectives"/>
    <w:p>
      <w:pPr>
        <w:pStyle w:val="Heading2"/>
      </w:pPr>
      <w:r>
        <w:t xml:space="preserve">Marketing Manager's Strategic Objectives</w:t>
      </w:r>
    </w:p>
    <w:p>
      <w:pPr>
        <w:pStyle w:val="FirstParagraph"/>
      </w:pPr>
      <w:r>
        <w:t xml:space="preserve">The Marketing Manager will achieve the following SMART goals within 18 months:</w:t>
      </w:r>
    </w:p>
    <w:p>
      <w:pPr>
        <w:numPr>
          <w:ilvl w:val="0"/>
          <w:numId w:val="1002"/>
        </w:numPr>
        <w:pStyle w:val="Compact"/>
      </w:pPr>
      <w:r>
        <w:rPr>
          <w:bCs/>
          <w:b/>
        </w:rPr>
        <w:t xml:space="preserve">Brand Awareness:</w:t>
      </w:r>
      <w:r>
        <w:t xml:space="preserve"> </w:t>
      </w:r>
      <w:r>
        <w:t xml:space="preserve">Increase Manchester-specific brand recognition by 40% (measured via YouGov surveys) through localized content.</w:t>
      </w:r>
    </w:p>
    <w:p>
      <w:pPr>
        <w:numPr>
          <w:ilvl w:val="0"/>
          <w:numId w:val="1002"/>
        </w:numPr>
        <w:pStyle w:val="Compact"/>
      </w:pPr>
      <w:r>
        <w:rPr>
          <w:bCs/>
          <w:b/>
        </w:rPr>
        <w:t xml:space="preserve">Lead Generation:</w:t>
      </w:r>
      <w:r>
        <w:t xml:space="preserve"> </w:t>
      </w:r>
      <w:r>
        <w:t xml:space="preserve">Generate 2,500 qualified leads monthly for Manchester operations using geo-targeted digital campaigns.</w:t>
      </w:r>
    </w:p>
    <w:p>
      <w:pPr>
        <w:numPr>
          <w:ilvl w:val="0"/>
          <w:numId w:val="1002"/>
        </w:numPr>
        <w:pStyle w:val="Compact"/>
      </w:pPr>
      <w:r>
        <w:rPr>
          <w:bCs/>
          <w:b/>
        </w:rPr>
        <w:t xml:space="preserve">Community Engagement:</w:t>
      </w:r>
      <w:r>
        <w:t xml:space="preserve"> </w:t>
      </w:r>
      <w:r>
        <w:t xml:space="preserve">Establish partnerships with 15 key Manchester organizations (e.g., Castlefield Gallery, MCR Women in Tech) to build authentic connections.</w:t>
      </w:r>
    </w:p>
    <w:p>
      <w:pPr>
        <w:numPr>
          <w:ilvl w:val="0"/>
          <w:numId w:val="1002"/>
        </w:numPr>
        <w:pStyle w:val="Compact"/>
      </w:pPr>
      <w:r>
        <w:rPr>
          <w:bCs/>
          <w:b/>
        </w:rPr>
        <w:t xml:space="preserve">Sales Conversion:</w:t>
      </w:r>
      <w:r>
        <w:t xml:space="preserve"> </w:t>
      </w:r>
      <w:r>
        <w:t xml:space="preserve">Achieve 25% higher conversion rate than UK national average by integrating Manchester-specific customer journey mapping.</w:t>
      </w:r>
    </w:p>
    <w:bookmarkEnd w:id="23"/>
    <w:bookmarkStart w:id="28" w:name="core-strategies-tactics"/>
    <w:p>
      <w:pPr>
        <w:pStyle w:val="Heading2"/>
      </w:pPr>
      <w:r>
        <w:t xml:space="preserve">Core Strategies &amp; Tactics</w:t>
      </w:r>
    </w:p>
    <w:p>
      <w:pPr>
        <w:pStyle w:val="FirstParagraph"/>
      </w:pPr>
      <w:r>
        <w:t xml:space="preserve">The Marketing Manager will implement these city-focused initiatives across four pillars:</w:t>
      </w:r>
    </w:p>
    <w:bookmarkStart w:id="24" w:name="hyper-local-digital-campaigns"/>
    <w:p>
      <w:pPr>
        <w:pStyle w:val="Heading3"/>
      </w:pPr>
      <w:r>
        <w:t xml:space="preserve">1. Hyper-Local Digital Campaigns</w:t>
      </w:r>
    </w:p>
    <w:p>
      <w:pPr>
        <w:pStyle w:val="FirstParagraph"/>
      </w:pPr>
      <w:r>
        <w:t xml:space="preserve">Develop Manchester-themed social media content using local landmarks (Etihad Stadium, The Bridgewater Hall) and events (Manchester International Festival). Utilize geo-fencing at key venues like Oxford Road Station to trigger personalized offers. The Marketing Manager will partner with Manchester-based micro-influencers (5k-50k followers) for authentic reach – prioritizing diversity in representation across the city's communities.</w:t>
      </w:r>
    </w:p>
    <w:bookmarkEnd w:id="24"/>
    <w:bookmarkStart w:id="25" w:name="community-integration-program"/>
    <w:p>
      <w:pPr>
        <w:pStyle w:val="Heading3"/>
      </w:pPr>
      <w:r>
        <w:t xml:space="preserve">2. Community Integration Program</w:t>
      </w:r>
    </w:p>
    <w:p>
      <w:pPr>
        <w:pStyle w:val="FirstParagraph"/>
      </w:pPr>
      <w:r>
        <w:t xml:space="preserve">Create the "Manchester Makers" initiative: A quarterly series of free workshops at local hubs (e.g., Future Business Centre, MediaCityUK) addressing SME pain points. The Marketing Manager will personally facilitate 4 events annually, building relationships with key industry groups like Manchester Chamber of Commerce and Greater Manchester Combined Authority.</w:t>
      </w:r>
    </w:p>
    <w:bookmarkEnd w:id="25"/>
    <w:bookmarkStart w:id="26" w:name="experiential-pop-ups"/>
    <w:p>
      <w:pPr>
        <w:pStyle w:val="Heading3"/>
      </w:pPr>
      <w:r>
        <w:t xml:space="preserve">3. Experiential Pop-Ups</w:t>
      </w:r>
    </w:p>
    <w:p>
      <w:pPr>
        <w:pStyle w:val="FirstParagraph"/>
      </w:pPr>
      <w:r>
        <w:t xml:space="preserve">Deploy mobile marketing units to high-traffic Manchester locations:</w:t>
      </w:r>
      <w:r>
        <w:t xml:space="preserve"> </w:t>
      </w:r>
      <w:r>
        <w:t xml:space="preserve">• Thursday evenings at Northern Quarter street markets</w:t>
      </w:r>
      <w:r>
        <w:t xml:space="preserve"> </w:t>
      </w:r>
      <w:r>
        <w:t xml:space="preserve">• Weekday lunch hours near Spinningfields offices</w:t>
      </w:r>
      <w:r>
        <w:t xml:space="preserve"> </w:t>
      </w:r>
      <w:r>
        <w:t xml:space="preserve">• Weekend activations during City of Manchester Stadium events.</w:t>
      </w:r>
      <w:r>
        <w:t xml:space="preserve"> </w:t>
      </w:r>
      <w:r>
        <w:t xml:space="preserve">The Marketing Manager will curate experiences reflecting Manchester's "creative hustle" – featuring local artists and food vendors for maximum cultural relevance.</w:t>
      </w:r>
    </w:p>
    <w:bookmarkEnd w:id="26"/>
    <w:bookmarkStart w:id="27" w:name="data-driven-local-optimization"/>
    <w:p>
      <w:pPr>
        <w:pStyle w:val="Heading3"/>
      </w:pPr>
      <w:r>
        <w:t xml:space="preserve">4. Data-Driven Local Optimization</w:t>
      </w:r>
    </w:p>
    <w:p>
      <w:pPr>
        <w:pStyle w:val="FirstParagraph"/>
      </w:pPr>
      <w:r>
        <w:t xml:space="preserve">Implement city-specific CRM segmentation in Salesforce, tracking Manchester consumer behavior separately from national data. The Marketing Manager will produce monthly "Manchester Pulse Reports" analyzing campaign performance against local benchmarks (e.g., comparing engagement rates with Liverpool or Leeds markets).</w:t>
      </w:r>
    </w:p>
    <w:bookmarkEnd w:id="27"/>
    <w:bookmarkEnd w:id="28"/>
    <w:bookmarkStart w:id="29" w:name="X296f3acee6a6c36c7ffb7d748a772778a24f63d"/>
    <w:p>
      <w:pPr>
        <w:pStyle w:val="Heading2"/>
      </w:pPr>
      <w:r>
        <w:t xml:space="preserve">Budget Allocation: United Kingdom Manchester Focus</w:t>
      </w:r>
    </w:p>
    <w:p>
      <w:pPr>
        <w:pStyle w:val="FirstParagraph"/>
      </w:pPr>
      <w:r>
        <w:t xml:space="preserve">£350,000 allocated specifically for Manchester operations (18% of total UK marketing budget), distributed as:</w:t>
      </w:r>
    </w:p>
    <w:p>
      <w:pPr>
        <w:numPr>
          <w:ilvl w:val="0"/>
          <w:numId w:val="1003"/>
        </w:numPr>
        <w:pStyle w:val="Compact"/>
      </w:pPr>
      <w:r>
        <w:rPr>
          <w:bCs/>
          <w:b/>
        </w:rPr>
        <w:t xml:space="preserve">Content Creation (35%):</w:t>
      </w:r>
      <w:r>
        <w:t xml:space="preserve"> </w:t>
      </w:r>
      <w:r>
        <w:t xml:space="preserve">£122,500 for local video shoots, influencer collaborations, and Manchester-focused blog content.</w:t>
      </w:r>
    </w:p>
    <w:p>
      <w:pPr>
        <w:numPr>
          <w:ilvl w:val="0"/>
          <w:numId w:val="1003"/>
        </w:numPr>
        <w:pStyle w:val="Compact"/>
      </w:pPr>
      <w:r>
        <w:rPr>
          <w:bCs/>
          <w:b/>
        </w:rPr>
        <w:t xml:space="preserve">Experiential Events (30%):</w:t>
      </w:r>
      <w:r>
        <w:t xml:space="preserve"> </w:t>
      </w:r>
      <w:r>
        <w:t xml:space="preserve">£105,000 for pop-up activations and "Manchester Makers" workshops.</w:t>
      </w:r>
    </w:p>
    <w:p>
      <w:pPr>
        <w:numPr>
          <w:ilvl w:val="0"/>
          <w:numId w:val="1003"/>
        </w:numPr>
        <w:pStyle w:val="Compact"/>
      </w:pPr>
      <w:r>
        <w:rPr>
          <w:bCs/>
          <w:b/>
        </w:rPr>
        <w:t xml:space="preserve">Digital Advertising (25%):</w:t>
      </w:r>
      <w:r>
        <w:t xml:space="preserve"> </w:t>
      </w:r>
      <w:r>
        <w:t xml:space="preserve">£87,500 targeting Manchester-specific geo-locations and interests.</w:t>
      </w:r>
    </w:p>
    <w:p>
      <w:pPr>
        <w:numPr>
          <w:ilvl w:val="0"/>
          <w:numId w:val="1003"/>
        </w:numPr>
        <w:pStyle w:val="Compact"/>
      </w:pPr>
      <w:r>
        <w:rPr>
          <w:bCs/>
          <w:b/>
        </w:rPr>
        <w:t xml:space="preserve">Data Analytics (10%):</w:t>
      </w:r>
      <w:r>
        <w:t xml:space="preserve"> </w:t>
      </w:r>
      <w:r>
        <w:t xml:space="preserve">£35,000 for specialized Manchester market intelligence tools.</w:t>
      </w:r>
    </w:p>
    <w:bookmarkEnd w:id="29"/>
    <w:bookmarkStart w:id="30" w:name="timeline-implementation-roadmap"/>
    <w:p>
      <w:pPr>
        <w:pStyle w:val="Heading2"/>
      </w:pPr>
      <w:r>
        <w:t xml:space="preserve">Timeline &amp; Implementation Roadmap</w:t>
      </w:r>
    </w:p>
    <w:p>
      <w:pPr>
        <w:pStyle w:val="FirstParagraph"/>
      </w:pPr>
      <w:r>
        <w:t xml:space="preserve">The Marketing Manager will execute this plan through a phased approach:</w:t>
      </w:r>
    </w:p>
    <w:p>
      <w:pPr>
        <w:pStyle w:val="BodyText"/>
      </w:pPr>
      <w:r>
        <w:t xml:space="preserve">Quarter</w:t>
      </w:r>
    </w:p>
    <w:p>
      <w:pPr>
        <w:pStyle w:val="BodyText"/>
      </w:pPr>
      <w:r>
        <w:t xml:space="preserve">Key Activities</w:t>
      </w:r>
    </w:p>
    <w:p>
      <w:pPr>
        <w:pStyle w:val="BodyText"/>
      </w:pPr>
      <w:r>
        <w:t xml:space="preserve">Q1 2024</w:t>
      </w:r>
    </w:p>
    <w:p>
      <w:pPr>
        <w:pStyle w:val="BodyText"/>
      </w:pPr>
      <w:r>
        <w:t xml:space="preserve">Campaign launch with "Manchester Makers" pilot; influencer partnerships secured; local CRM setup completed.</w:t>
      </w:r>
    </w:p>
    <w:p>
      <w:pPr>
        <w:pStyle w:val="BodyText"/>
      </w:pPr>
      <w:r>
        <w:t xml:space="preserve">Q2 2024</w:t>
      </w:r>
    </w:p>
    <w:p>
      <w:pPr>
        <w:pStyle w:val="BodyText"/>
      </w:pPr>
      <w:r>
        <w:t xml:space="preserve">First pop-up activation at Northern Quarter; first city-specific media partnership (BBC Manchester); initial Pulse Report published.</w:t>
      </w:r>
    </w:p>
    <w:p>
      <w:pPr>
        <w:pStyle w:val="BodyText"/>
      </w:pPr>
      <w:r>
        <w:t xml:space="preserve">Q3 2024</w:t>
      </w:r>
    </w:p>
    <w:p>
      <w:pPr>
        <w:pStyle w:val="BodyText"/>
      </w:pPr>
      <w:r>
        <w:t xml:space="preserve">Tailor campaigns for Manchester International Festival; optimize based on Q1-Q2 data; expand SME workshop series.</w:t>
      </w:r>
    </w:p>
    <w:p>
      <w:pPr>
        <w:pStyle w:val="BodyText"/>
      </w:pPr>
      <w:r>
        <w:t xml:space="preserve">Q4 2024</w:t>
      </w:r>
    </w:p>
    <w:p>
      <w:pPr>
        <w:pStyle w:val="BodyText"/>
      </w:pPr>
      <w:r>
        <w:t xml:space="preserve">Full integration of Manchester performance into UK-wide strategy; annual review with Greater Manchester leaders.</w:t>
      </w:r>
    </w:p>
    <w:bookmarkEnd w:id="30"/>
    <w:bookmarkStart w:id="31" w:name="kpis-measurement-framework"/>
    <w:p>
      <w:pPr>
        <w:pStyle w:val="Heading2"/>
      </w:pPr>
      <w:r>
        <w:t xml:space="preserve">KPIs &amp; Measurement Framework</w:t>
      </w:r>
    </w:p>
    <w:p>
      <w:pPr>
        <w:pStyle w:val="FirstParagraph"/>
      </w:pPr>
      <w:r>
        <w:t xml:space="preserve">The Marketing Manager's success will be measured through these Manchester-specific KPIs:</w:t>
      </w:r>
    </w:p>
    <w:p>
      <w:pPr>
        <w:numPr>
          <w:ilvl w:val="0"/>
          <w:numId w:val="1004"/>
        </w:numPr>
        <w:pStyle w:val="Compact"/>
      </w:pPr>
      <w:r>
        <w:rPr>
          <w:bCs/>
          <w:b/>
        </w:rPr>
        <w:t xml:space="preserve">Local Brand Sentiment:</w:t>
      </w:r>
      <w:r>
        <w:t xml:space="preserve"> </w:t>
      </w:r>
      <w:r>
        <w:t xml:space="preserve">Track via social listening tools (Brandwatch) focusing on Manchester mentions (Target: +35% positive sentiment).</w:t>
      </w:r>
    </w:p>
    <w:p>
      <w:pPr>
        <w:numPr>
          <w:ilvl w:val="0"/>
          <w:numId w:val="1004"/>
        </w:numPr>
        <w:pStyle w:val="Compact"/>
      </w:pPr>
      <w:r>
        <w:rPr>
          <w:bCs/>
          <w:b/>
        </w:rPr>
        <w:t xml:space="preserve">Geo-Targeted Engagement Rate:</w:t>
      </w:r>
      <w:r>
        <w:t xml:space="preserve"> </w:t>
      </w:r>
      <w:r>
        <w:t xml:space="preserve">Measure click-through rates from Manchester-specific digital ads (Benchmark: 4.2%, industry average 2.8%).</w:t>
      </w:r>
    </w:p>
    <w:p>
      <w:pPr>
        <w:numPr>
          <w:ilvl w:val="0"/>
          <w:numId w:val="1004"/>
        </w:numPr>
        <w:pStyle w:val="Compact"/>
      </w:pPr>
      <w:r>
        <w:rPr>
          <w:bCs/>
          <w:b/>
        </w:rPr>
        <w:t xml:space="preserve">SME Lead Quality:</w:t>
      </w:r>
      <w:r>
        <w:t xml:space="preserve"> </w:t>
      </w:r>
      <w:r>
        <w:t xml:space="preserve">Assess via closed-loop reporting with sales team (Target: 35% conversion rate from leads).</w:t>
      </w:r>
    </w:p>
    <w:p>
      <w:pPr>
        <w:numPr>
          <w:ilvl w:val="0"/>
          <w:numId w:val="1004"/>
        </w:numPr>
        <w:pStyle w:val="Compact"/>
      </w:pPr>
      <w:r>
        <w:rPr>
          <w:bCs/>
          <w:b/>
        </w:rPr>
        <w:t xml:space="preserve">Community Impact:</w:t>
      </w:r>
      <w:r>
        <w:t xml:space="preserve"> </w:t>
      </w:r>
      <w:r>
        <w:t xml:space="preserve">Track workshop attendance, partnerships secured, and local media coverage (Target: 12+ strategic partnerships by EOY).</w:t>
      </w:r>
    </w:p>
    <w:bookmarkEnd w:id="31"/>
    <w:bookmarkStart w:id="32" w:name="conclusion"/>
    <w:p>
      <w:pPr>
        <w:pStyle w:val="Heading2"/>
      </w:pPr>
      <w:r>
        <w:t xml:space="preserve">Conclusion</w:t>
      </w:r>
    </w:p>
    <w:p>
      <w:pPr>
        <w:pStyle w:val="FirstParagraph"/>
      </w:pPr>
      <w:r>
        <w:t xml:space="preserve">This Marketing Plan delivers an actionable blueprint for the Marketing Manager to dominate the United Kingdom Manchester market through authentic local engagement. By embedding Manchester's unique cultural fabric into every campaign – from leveraging city pride in our storytelling to building tangible community partnerships – we position ourselves as a true part of Manchester's business landscape, not just a brand operating within it. The Marketing Manager will be empowered with dedicated resources to execute this hyper-local strategy while contributing data-driven insights that elevate the entire UK marketing framework. In an era where consumers reject generic messaging, this plan ensures our brand speaks directly to Manchester's heart through strategic localization, measurable community impact, and unwavering commitment to the city's growth trajectory. The Marketing Manager isn't just a role – they are the catalyst for transforming Manchester from a market into our most valuable growth engine.</w:t>
      </w:r>
    </w:p>
    <w:p>
      <w:pPr>
        <w:pStyle w:val="BodyText"/>
      </w:pPr>
      <w:r>
        <w:rPr>
          <w:iCs/>
          <w:i/>
        </w:rPr>
        <w:t xml:space="preserve">Document prepared by: [Company Name] Marketing Strategy Team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United Kingdom Manchester Market Strategy</dc:title>
  <dc:creator/>
  <dc:language>en</dc:language>
  <cp:keywords/>
  <dcterms:created xsi:type="dcterms:W3CDTF">2026-07-24T11:44:16Z</dcterms:created>
  <dcterms:modified xsi:type="dcterms:W3CDTF">2026-07-24T11:44:16Z</dcterms:modified>
</cp:coreProperties>
</file>

<file path=docProps/custom.xml><?xml version="1.0" encoding="utf-8"?>
<Properties xmlns="http://schemas.openxmlformats.org/officeDocument/2006/custom-properties" xmlns:vt="http://schemas.openxmlformats.org/officeDocument/2006/docPropsVTypes"/>
</file>