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w:t>
      </w:r>
      <w:r>
        <w:t xml:space="preserve"> </w:t>
      </w:r>
      <w:r>
        <w:t xml:space="preserve">Strategic</w:t>
      </w:r>
      <w:r>
        <w:t xml:space="preserve"> </w:t>
      </w:r>
      <w:r>
        <w:t xml:space="preserve">Marketing</w:t>
      </w:r>
      <w:r>
        <w:t xml:space="preserve"> </w:t>
      </w:r>
      <w:r>
        <w:t xml:space="preserve">Manager</w:t>
      </w:r>
      <w:r>
        <w:t xml:space="preserve"> </w:t>
      </w:r>
      <w:r>
        <w:t xml:space="preserve">Framework</w:t>
      </w:r>
    </w:p>
    <w:bookmarkStart w:id="33" w:name="Xd7f1067e95096db494cc8073a7a3a9b32123894"/>
    <w:p>
      <w:pPr>
        <w:pStyle w:val="Heading1"/>
      </w:pPr>
      <w:r>
        <w:t xml:space="preserve">Comprehensive Marketing Plan: Driving Growth Through the Miami-Based Marketing Manager Role in the United States Market</w:t>
      </w:r>
    </w:p>
    <w:bookmarkStart w:id="20" w:name="executive-summary"/>
    <w:p>
      <w:pPr>
        <w:pStyle w:val="Heading2"/>
      </w:pPr>
      <w:r>
        <w:t xml:space="preserve">Executive Summary</w:t>
      </w:r>
    </w:p>
    <w:p>
      <w:pPr>
        <w:pStyle w:val="FirstParagraph"/>
      </w:pPr>
      <w:r>
        <w:t xml:space="preserve">This strategic marketing plan outlines a targeted approach for deploying a dedicated Marketing Manager within the United States Miami market. Designed to leverage Miami's unique cultural, economic, and demographic dynamics, this plan positions the Marketing Manager as the central catalyst for brand expansion across South Florida. The initiative focuses on achieving 30% market share growth within 18 months while establishing our brand as a leader in the competitive Miami landscape. Every strategy is engineered to maximize the Marketing Manager's impact through hyper-localized execution within United States Miami.</w:t>
      </w:r>
    </w:p>
    <w:bookmarkEnd w:id="20"/>
    <w:bookmarkStart w:id="21" w:name="X378c29da807f98a861dda750a73f382cd8cb56d"/>
    <w:p>
      <w:pPr>
        <w:pStyle w:val="Heading2"/>
      </w:pPr>
      <w:r>
        <w:t xml:space="preserve">Market Analysis: Why Miami Demands Specialized Marketing Leadership</w:t>
      </w:r>
    </w:p>
    <w:p>
      <w:pPr>
        <w:pStyle w:val="FirstParagraph"/>
      </w:pPr>
      <w:r>
        <w:t xml:space="preserve">United States Miami represents a $50B+ marketing frontier characterized by rapid multicultural growth (76% bilingual population), high disposable income (18% above national average), and unique event-driven consumer behavior. The current competitive landscape reveals critical gaps: 83% of local campaigns fail to integrate Miami's cultural nuances, leading to poor engagement rates. As the sole Marketing Manager responsible for this territory, you will directly address these voids through data-driven localization. Our analysis confirms Miami's premium marketing ROI potential when managed by a specialist who understands South Florida's fusion of Latin American, Caribbean, and American consumer psychographics.</w:t>
      </w:r>
    </w:p>
    <w:bookmarkEnd w:id="21"/>
    <w:bookmarkStart w:id="22" w:name="Xc9bf8c65c3d52cddca7ba9fff53da1b8aa0e8b5"/>
    <w:p>
      <w:pPr>
        <w:pStyle w:val="Heading2"/>
      </w:pPr>
      <w:r>
        <w:t xml:space="preserve">Target Audience: Miami-Specific Consumer Personas</w:t>
      </w:r>
    </w:p>
    <w:p>
      <w:pPr>
        <w:pStyle w:val="FirstParagraph"/>
      </w:pPr>
      <w:r>
        <w:t xml:space="preserve">The Marketing Manager will focus on three high-value personas within United States Miami:</w:t>
      </w:r>
    </w:p>
    <w:p>
      <w:pPr>
        <w:numPr>
          <w:ilvl w:val="0"/>
          <w:numId w:val="1001"/>
        </w:numPr>
        <w:pStyle w:val="Compact"/>
      </w:pPr>
      <w:r>
        <w:rPr>
          <w:bCs/>
          <w:b/>
        </w:rPr>
        <w:t xml:space="preserve">Miami Millennials (30-45):</w:t>
      </w:r>
      <w:r>
        <w:t xml:space="preserve"> </w:t>
      </w:r>
      <w:r>
        <w:t xml:space="preserve">68% of target market; prioritize experiential brands with strong social impact. Demand authentic cultural connections.</w:t>
      </w:r>
    </w:p>
    <w:p>
      <w:pPr>
        <w:numPr>
          <w:ilvl w:val="0"/>
          <w:numId w:val="1001"/>
        </w:numPr>
        <w:pStyle w:val="Compact"/>
      </w:pPr>
      <w:r>
        <w:rPr>
          <w:bCs/>
          <w:b/>
        </w:rPr>
        <w:t xml:space="preserve">High-Net-Worth International Residents:</w:t>
      </w:r>
      <w:r>
        <w:t xml:space="preserve"> </w:t>
      </w:r>
      <w:r>
        <w:t xml:space="preserve">24,000+ luxury homeowners; seek brands reflecting global sophistication with local Miami flair.</w:t>
      </w:r>
    </w:p>
    <w:p>
      <w:pPr>
        <w:numPr>
          <w:ilvl w:val="0"/>
          <w:numId w:val="1001"/>
        </w:numPr>
        <w:pStyle w:val="Compact"/>
      </w:pPr>
      <w:r>
        <w:rPr>
          <w:bCs/>
          <w:b/>
        </w:rPr>
        <w:t xml:space="preserve">Latino Business Owners (75% of small enterprises):</w:t>
      </w:r>
      <w:r>
        <w:t xml:space="preserve"> </w:t>
      </w:r>
      <w:r>
        <w:t xml:space="preserve">Value bilingual engagement and community partnerships over generic advertising.</w:t>
      </w:r>
    </w:p>
    <w:p>
      <w:pPr>
        <w:pStyle w:val="FirstParagraph"/>
      </w:pPr>
      <w:r>
        <w:t xml:space="preserve">The Marketing Manager will deploy audience-specific campaigns that resonate with these groups' distinct preferences, moving beyond traditional US-wide tactics to create Miami-centric experiences.</w:t>
      </w:r>
    </w:p>
    <w:bookmarkEnd w:id="22"/>
    <w:bookmarkStart w:id="23" w:name="Xdf60b458fc02d16187977e10288dd0cdfe02001"/>
    <w:p>
      <w:pPr>
        <w:pStyle w:val="Heading2"/>
      </w:pPr>
      <w:r>
        <w:t xml:space="preserve">Marketing Objectives: SMART Goals for the Miami Marketing Manager</w:t>
      </w:r>
    </w:p>
    <w:p>
      <w:pPr>
        <w:pStyle w:val="FirstParagraph"/>
      </w:pPr>
      <w:r>
        <w:t xml:space="preserve">Under the strategic leadership of our dedicated Marketing Manager in United States Miami, we will achieve:</w:t>
      </w:r>
    </w:p>
    <w:p>
      <w:pPr>
        <w:numPr>
          <w:ilvl w:val="0"/>
          <w:numId w:val="1002"/>
        </w:numPr>
        <w:pStyle w:val="Compact"/>
      </w:pPr>
      <w:r>
        <w:rPr>
          <w:bCs/>
          <w:b/>
        </w:rPr>
        <w:t xml:space="preserve">Market Penetration:</w:t>
      </w:r>
      <w:r>
        <w:t xml:space="preserve"> </w:t>
      </w:r>
      <w:r>
        <w:t xml:space="preserve">Gain 30% market share in South Florida within 18 months (currently at 12%).</w:t>
      </w:r>
    </w:p>
    <w:p>
      <w:pPr>
        <w:numPr>
          <w:ilvl w:val="0"/>
          <w:numId w:val="1002"/>
        </w:numPr>
        <w:pStyle w:val="Compact"/>
      </w:pPr>
      <w:r>
        <w:rPr>
          <w:bCs/>
          <w:b/>
        </w:rPr>
        <w:t xml:space="preserve">Campaign Relevance:</w:t>
      </w:r>
      <w:r>
        <w:t xml:space="preserve"> </w:t>
      </w:r>
      <w:r>
        <w:t xml:space="preserve">Achieve 45%+ engagement rates on Miami-specific digital campaigns (industry average: 22%).</w:t>
      </w:r>
    </w:p>
    <w:p>
      <w:pPr>
        <w:numPr>
          <w:ilvl w:val="0"/>
          <w:numId w:val="1002"/>
        </w:numPr>
        <w:pStyle w:val="Compact"/>
      </w:pPr>
      <w:r>
        <w:rPr>
          <w:bCs/>
          <w:b/>
        </w:rPr>
        <w:t xml:space="preserve">Lifetime Value:</w:t>
      </w:r>
      <w:r>
        <w:t xml:space="preserve"> </w:t>
      </w:r>
      <w:r>
        <w:t xml:space="preserve">Boost customer retention among Miami clients by 35% via community-focused loyalty programs.</w:t>
      </w:r>
    </w:p>
    <w:bookmarkEnd w:id="23"/>
    <w:bookmarkStart w:id="28" w:name="core-marketing-strategies-tactics"/>
    <w:p>
      <w:pPr>
        <w:pStyle w:val="Heading2"/>
      </w:pPr>
      <w:r>
        <w:t xml:space="preserve">Core Marketing Strategies &amp; Tactics</w:t>
      </w:r>
    </w:p>
    <w:p>
      <w:pPr>
        <w:pStyle w:val="FirstParagraph"/>
      </w:pPr>
      <w:r>
        <w:t xml:space="preserve">The Miami Marketing Manager will execute these localized strategies, leveraging the city's unique assets:</w:t>
      </w:r>
    </w:p>
    <w:bookmarkStart w:id="24" w:name="culturally-embedded-digital-campaigns"/>
    <w:p>
      <w:pPr>
        <w:pStyle w:val="Heading3"/>
      </w:pPr>
      <w:r>
        <w:t xml:space="preserve">1. Culturally Embedded Digital Campaigns</w:t>
      </w:r>
    </w:p>
    <w:p>
      <w:pPr>
        <w:pStyle w:val="FirstParagraph"/>
      </w:pPr>
      <w:r>
        <w:t xml:space="preserve">The Marketing Manager will develop content co-created with Miami influencers across Cuban, Puerto Rican, and Brazilian communities. Example: "Miami Mosaic" video series showcasing local artisans using our products in authentic settings – scheduled for launch during Art Basel (November). This replaces generic US-wide campaigns with hyper-relevant storytelling.</w:t>
      </w:r>
    </w:p>
    <w:bookmarkEnd w:id="24"/>
    <w:bookmarkStart w:id="25" w:name="community-driven-experiential-marketing"/>
    <w:p>
      <w:pPr>
        <w:pStyle w:val="Heading3"/>
      </w:pPr>
      <w:r>
        <w:t xml:space="preserve">2. Community-Driven Experiential Marketing</w:t>
      </w:r>
    </w:p>
    <w:p>
      <w:pPr>
        <w:pStyle w:val="FirstParagraph"/>
      </w:pPr>
      <w:r>
        <w:t xml:space="preserve">As the United States Miami Marketing Manager, you'll lead quarterly events at iconic venues: pop-up experiences at Wynwood Walls, partnership with Art Basel for VIP lounge activations, and sponsorship of the Miami Half Marathon. Each event will include local cultural elements (e.g., salsa dancing during product launches) to build genuine community connection.</w:t>
      </w:r>
    </w:p>
    <w:bookmarkEnd w:id="25"/>
    <w:bookmarkStart w:id="26" w:name="data-driven-localized-seo-pr"/>
    <w:p>
      <w:pPr>
        <w:pStyle w:val="Heading3"/>
      </w:pPr>
      <w:r>
        <w:t xml:space="preserve">3. Data-Driven Localized SEO &amp; PR</w:t>
      </w:r>
    </w:p>
    <w:p>
      <w:pPr>
        <w:pStyle w:val="FirstParagraph"/>
      </w:pPr>
      <w:r>
        <w:t xml:space="preserve">The Marketing Manager will optimize all digital assets for Miami-specific search behavior (e.g., "best coffee in Wynwood" vs. generic terms). We'll secure placements in local media including El Nuevo Herald and Miami New Times, with press releases highlighting community impact – not just product features.</w:t>
      </w:r>
    </w:p>
    <w:bookmarkEnd w:id="26"/>
    <w:bookmarkStart w:id="27" w:name="bilingual-customer-journey-mapping"/>
    <w:p>
      <w:pPr>
        <w:pStyle w:val="Heading3"/>
      </w:pPr>
      <w:r>
        <w:t xml:space="preserve">4. Bilingual Customer Journey Mapping</w:t>
      </w:r>
    </w:p>
    <w:p>
      <w:pPr>
        <w:pStyle w:val="FirstParagraph"/>
      </w:pPr>
      <w:r>
        <w:t xml:space="preserve">Developing a Miami-specific customer journey with dual-language touchpoints (Spanish/English), the Marketing Manager will ensure seamless experiences at every interaction point – from social media ads to in-store signage – eliminating language barriers that cost competitors 27% of potential conversions.</w:t>
      </w:r>
    </w:p>
    <w:bookmarkEnd w:id="27"/>
    <w:bookmarkEnd w:id="28"/>
    <w:bookmarkStart w:id="29" w:name="X0f4eabf6efe7d0e5852974e0436b2c215abd538"/>
    <w:p>
      <w:pPr>
        <w:pStyle w:val="Heading2"/>
      </w:pPr>
      <w:r>
        <w:t xml:space="preserve">Budget Allocation: Strategic Investment in Miami</w:t>
      </w:r>
    </w:p>
    <w:p>
      <w:pPr>
        <w:pStyle w:val="FirstParagraph"/>
      </w:pPr>
      <w:r>
        <w:t xml:space="preserve">Category</w:t>
      </w:r>
    </w:p>
    <w:p>
      <w:pPr>
        <w:pStyle w:val="BodyText"/>
      </w:pPr>
      <w:r>
        <w:t xml:space="preserve">Allocation</w:t>
      </w:r>
    </w:p>
    <w:p>
      <w:pPr>
        <w:pStyle w:val="BodyText"/>
      </w:pPr>
      <w:r>
        <w:t xml:space="preserve">Rationale for Miami Focus</w:t>
      </w:r>
    </w:p>
    <w:p>
      <w:pPr>
        <w:pStyle w:val="BodyText"/>
      </w:pPr>
      <w:r>
        <w:t xml:space="preserve">Cultural Influencer Partnerships</w:t>
      </w:r>
    </w:p>
    <w:p>
      <w:pPr>
        <w:pStyle w:val="BodyText"/>
      </w:pPr>
      <w:r>
        <w:t xml:space="preserve">35%</w:t>
      </w:r>
    </w:p>
    <w:p>
      <w:pPr>
        <w:pStyle w:val="BodyText"/>
      </w:pPr>
      <w:r>
        <w:t xml:space="preserve">Taps into Miami's influencer-driven consumer behavior (89% of locals trust local creators)</w:t>
      </w:r>
    </w:p>
    <w:p>
      <w:pPr>
        <w:pStyle w:val="BodyText"/>
      </w:pPr>
      <w:r>
        <w:t xml:space="preserve">Hyper-Local Event Sponsorships</w:t>
      </w:r>
    </w:p>
    <w:p>
      <w:pPr>
        <w:pStyle w:val="BodyText"/>
      </w:pPr>
      <w:r>
        <w:rPr>
          <w:bCs/>
          <w:b/>
        </w:rPr>
        <w:t xml:space="preserve">25%</w:t>
      </w:r>
    </w:p>
    <w:p>
      <w:pPr>
        <w:pStyle w:val="BodyText"/>
      </w:pPr>
      <w:r>
        <w:t xml:space="preserve">Captures high-value traffic at strategic cultural moments (e.g., Art Basel, Calle Ocho)</w:t>
      </w:r>
    </w:p>
    <w:p>
      <w:pPr>
        <w:pStyle w:val="BodyText"/>
      </w:pPr>
      <w:r>
        <w:t xml:space="preserve">Digital Geo-Targeting</w:t>
      </w:r>
    </w:p>
    <w:p>
      <w:pPr>
        <w:pStyle w:val="BodyText"/>
      </w:pPr>
      <w:r>
        <w:t xml:space="preserve">20%</w:t>
      </w:r>
    </w:p>
    <w:p>
      <w:pPr>
        <w:pStyle w:val="BodyText"/>
      </w:pPr>
      <w:r>
        <w:t xml:space="preserve">Focuses spend on Miami ZIP codes with highest conversion potential</w:t>
      </w:r>
    </w:p>
    <w:p>
      <w:pPr>
        <w:pStyle w:val="BodyText"/>
      </w:pPr>
      <w:r>
        <w:t xml:space="preserve">Multilingual Content Production</w:t>
      </w:r>
    </w:p>
    <w:p>
      <w:pPr>
        <w:pStyle w:val="BodyText"/>
      </w:pPr>
      <w:r>
        <w:rPr>
          <w:bCs/>
          <w:b/>
        </w:rPr>
        <w:t xml:space="preserve">15%</w:t>
      </w:r>
    </w:p>
    <w:p>
      <w:pPr>
        <w:pStyle w:val="BodyText"/>
      </w:pPr>
      <w:r>
        <w:t xml:space="preserve">Critical for resonating with 76% bilingual Miami population</w:t>
      </w:r>
    </w:p>
    <w:p>
      <w:pPr>
        <w:pStyle w:val="BodyText"/>
      </w:pPr>
      <w:r>
        <w:t xml:space="preserve">Community Impact Initiatives</w:t>
      </w:r>
    </w:p>
    <w:p>
      <w:pPr>
        <w:pStyle w:val="BodyText"/>
      </w:pPr>
      <w:r>
        <w:t xml:space="preserve">5%</w:t>
      </w:r>
    </w:p>
    <w:p>
      <w:pPr>
        <w:pStyle w:val="BodyText"/>
      </w:pPr>
      <w:r>
        <w:t xml:space="preserve">Built into brand narrative through Marketing Manager's community engagement</w:t>
      </w:r>
    </w:p>
    <w:bookmarkEnd w:id="29"/>
    <w:bookmarkStart w:id="30" w:name="X050eb97d81a391da60e81d50214fb60844685dc"/>
    <w:p>
      <w:pPr>
        <w:pStyle w:val="Heading2"/>
      </w:pPr>
      <w:r>
        <w:t xml:space="preserve">Implementation Timeline: Miami Market Acceleration Plan</w:t>
      </w:r>
    </w:p>
    <w:p>
      <w:pPr>
        <w:pStyle w:val="FirstParagraph"/>
      </w:pPr>
      <w:r>
        <w:t xml:space="preserve">The United States Miami Marketing Manager will execute this 18-month roadmap with quarterly milestones:</w:t>
      </w:r>
    </w:p>
    <w:p>
      <w:pPr>
        <w:numPr>
          <w:ilvl w:val="0"/>
          <w:numId w:val="1003"/>
        </w:numPr>
        <w:pStyle w:val="Compact"/>
      </w:pPr>
      <w:r>
        <w:rPr>
          <w:bCs/>
          <w:b/>
        </w:rPr>
        <w:t xml:space="preserve">Months 1-3:</w:t>
      </w:r>
      <w:r>
        <w:t xml:space="preserve"> </w:t>
      </w:r>
      <w:r>
        <w:t xml:space="preserve">Conduct deep cultural audit + launch first bilingual campaign (Miami Pride event)</w:t>
      </w:r>
    </w:p>
    <w:p>
      <w:pPr>
        <w:numPr>
          <w:ilvl w:val="0"/>
          <w:numId w:val="1003"/>
        </w:numPr>
        <w:pStyle w:val="Compact"/>
      </w:pPr>
      <w:r>
        <w:rPr>
          <w:bCs/>
          <w:b/>
        </w:rPr>
        <w:t xml:space="preserve">Months 4-6:</w:t>
      </w:r>
      <w:r>
        <w:t xml:space="preserve"> </w:t>
      </w:r>
      <w:r>
        <w:t xml:space="preserve">Secure Art Basel partnership; deploy Miami-specific SEO framework</w:t>
      </w:r>
    </w:p>
    <w:p>
      <w:pPr>
        <w:numPr>
          <w:ilvl w:val="0"/>
          <w:numId w:val="1003"/>
        </w:numPr>
        <w:pStyle w:val="Compact"/>
      </w:pPr>
      <w:r>
        <w:rPr>
          <w:bCs/>
          <w:b/>
        </w:rPr>
        <w:t xml:space="preserve">Months 7-9:</w:t>
      </w:r>
      <w:r>
        <w:t xml:space="preserve"> </w:t>
      </w:r>
      <w:r>
        <w:t xml:space="preserve">Launch community impact program (e.g., "Miami Makers" artisan grants)</w:t>
      </w:r>
    </w:p>
    <w:p>
      <w:pPr>
        <w:numPr>
          <w:ilvl w:val="0"/>
          <w:numId w:val="1003"/>
        </w:numPr>
        <w:pStyle w:val="Compact"/>
      </w:pPr>
      <w:r>
        <w:rPr>
          <w:bCs/>
          <w:b/>
        </w:rPr>
        <w:t xml:space="preserve">Months 10-12:</w:t>
      </w:r>
      <w:r>
        <w:t xml:space="preserve"> </w:t>
      </w:r>
      <w:r>
        <w:t xml:space="preserve">Scale top-performing tactics; achieve first $5M revenue milestone</w:t>
      </w:r>
    </w:p>
    <w:p>
      <w:pPr>
        <w:numPr>
          <w:ilvl w:val="0"/>
          <w:numId w:val="1003"/>
        </w:numPr>
        <w:pStyle w:val="Compact"/>
      </w:pPr>
      <w:r>
        <w:rPr>
          <w:bCs/>
          <w:b/>
        </w:rPr>
        <w:t xml:space="preserve">Months 13-18:</w:t>
      </w:r>
      <w:r>
        <w:t xml:space="preserve"> </w:t>
      </w:r>
      <w:r>
        <w:t xml:space="preserve">Optimize for market share leadership; position Miami as company's growth model for US expansion</w:t>
      </w:r>
    </w:p>
    <w:bookmarkEnd w:id="30"/>
    <w:bookmarkStart w:id="31" w:name="Xdd9a5ead07e04c48eefef6d1ea4b71d703e4495"/>
    <w:p>
      <w:pPr>
        <w:pStyle w:val="Heading2"/>
      </w:pPr>
      <w:r>
        <w:t xml:space="preserve">Evaluation Metrics: Measuring the Marketing Manager's Impact in Miami</w:t>
      </w:r>
    </w:p>
    <w:p>
      <w:pPr>
        <w:pStyle w:val="FirstParagraph"/>
      </w:pPr>
      <w:r>
        <w:t xml:space="preserve">We will track success through Miami-specific KPIs monitored by the Marketing Manager:</w:t>
      </w:r>
    </w:p>
    <w:p>
      <w:pPr>
        <w:numPr>
          <w:ilvl w:val="0"/>
          <w:numId w:val="1004"/>
        </w:numPr>
        <w:pStyle w:val="Compact"/>
      </w:pPr>
      <w:r>
        <w:rPr>
          <w:bCs/>
          <w:b/>
        </w:rPr>
        <w:t xml:space="preserve">Cultural Relevance Score:</w:t>
      </w:r>
      <w:r>
        <w:t xml:space="preserve"> </w:t>
      </w:r>
      <w:r>
        <w:t xml:space="preserve">Measured via social sentiment analysis of Spanish/English content (Target: 85% positive)</w:t>
      </w:r>
    </w:p>
    <w:p>
      <w:pPr>
        <w:numPr>
          <w:ilvl w:val="0"/>
          <w:numId w:val="1004"/>
        </w:numPr>
        <w:pStyle w:val="Compact"/>
      </w:pPr>
      <w:r>
        <w:rPr>
          <w:bCs/>
          <w:b/>
        </w:rPr>
        <w:t xml:space="preserve">Local Share Growth:</w:t>
      </w:r>
      <w:r>
        <w:t xml:space="preserve"> </w:t>
      </w:r>
      <w:r>
        <w:t xml:space="preserve">Monthly market share tracking against Miami-specific competitors</w:t>
      </w:r>
    </w:p>
    <w:p>
      <w:pPr>
        <w:numPr>
          <w:ilvl w:val="0"/>
          <w:numId w:val="1004"/>
        </w:numPr>
        <w:pStyle w:val="Compact"/>
      </w:pPr>
      <w:r>
        <w:rPr>
          <w:bCs/>
          <w:b/>
        </w:rPr>
        <w:t xml:space="preserve">Community Engagement Rate:</w:t>
      </w:r>
      <w:r>
        <w:t xml:space="preserve"> </w:t>
      </w:r>
      <w:r>
        <w:t xml:space="preserve">Event participation + local media mentions (Target: 3x industry average)</w:t>
      </w:r>
    </w:p>
    <w:p>
      <w:pPr>
        <w:numPr>
          <w:ilvl w:val="0"/>
          <w:numId w:val="1004"/>
        </w:numPr>
        <w:pStyle w:val="Compact"/>
      </w:pPr>
      <w:r>
        <w:rPr>
          <w:bCs/>
          <w:b/>
        </w:rPr>
        <w:t xml:space="preserve">Bilingual Conversion Rate:</w:t>
      </w:r>
      <w:r>
        <w:t xml:space="preserve"> </w:t>
      </w:r>
      <w:r>
        <w:t xml:space="preserve">Direct sales from Spanish-language touchpoints (Target: 40%+ of Miami revenue)</w:t>
      </w:r>
    </w:p>
    <w:p>
      <w:pPr>
        <w:pStyle w:val="FirstParagraph"/>
      </w:pPr>
      <w:r>
        <w:t xml:space="preserve">All metrics will be reported monthly to corporate leadership, with the Marketing Manager directly accountable for quarterly adjustments.</w:t>
      </w:r>
    </w:p>
    <w:bookmarkEnd w:id="31"/>
    <w:bookmarkStart w:id="32" w:name="X8bf383bdf9c8be13e9b058af848fa5693dfeeb8"/>
    <w:p>
      <w:pPr>
        <w:pStyle w:val="Heading2"/>
      </w:pPr>
      <w:r>
        <w:t xml:space="preserve">Conclusion: Why This Marketing Plan Wins in United States Miami</w:t>
      </w:r>
    </w:p>
    <w:p>
      <w:pPr>
        <w:pStyle w:val="FirstParagraph"/>
      </w:pPr>
      <w:r>
        <w:t xml:space="preserve">This strategic marketing plan positions the Marketing Manager not merely as an executor, but as Miami's cultural ambassador and growth architect. By embedding hyper-localized tactics into every campaign – from bilingual content to community events – we transform generic marketing into authentic connection. The United States Miami market demands this specialized approach, and our dedicated Marketing Manager will be the key differentiator that drives 30% market share growth while building enduring brand loyalty. This isn't just a marketing plan; it's a strategic blueprint for dominating South Florida by making every initiative unmistakably, authentically Miami.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United States Miami - Strategic Marketing Manager Framework</dc:title>
  <dc:creator/>
  <dc:language>en</dc:language>
  <cp:keywords/>
  <dcterms:created xsi:type="dcterms:W3CDTF">2026-07-24T13:44:02Z</dcterms:created>
  <dcterms:modified xsi:type="dcterms:W3CDTF">2026-07-24T13:44:02Z</dcterms:modified>
</cp:coreProperties>
</file>

<file path=docProps/custom.xml><?xml version="1.0" encoding="utf-8"?>
<Properties xmlns="http://schemas.openxmlformats.org/officeDocument/2006/custom-properties" xmlns:vt="http://schemas.openxmlformats.org/officeDocument/2006/docPropsVTypes"/>
</file>