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ec0d59ec00b055170bddc9cc0e208fa57d3ba1b"/>
    <w:p>
      <w:pPr>
        <w:pStyle w:val="Heading1"/>
      </w:pPr>
      <w:r>
        <w:t xml:space="preserve">Comprehensive Marketing Plan for the Role of Marketing Manager in United States New York City</w:t>
      </w:r>
    </w:p>
    <w:bookmarkStart w:id="20" w:name="X0f7ec15f1afd2ce9de77a47283b808a90f54799"/>
    <w:p>
      <w:pPr>
        <w:pStyle w:val="Heading2"/>
      </w:pPr>
      <w:r>
        <w:t xml:space="preserve">Executive Summary: Driving Growth Through Localized Expertise in NYC</w:t>
      </w:r>
    </w:p>
    <w:p>
      <w:pPr>
        <w:pStyle w:val="FirstParagraph"/>
      </w:pPr>
      <w:r>
        <w:t xml:space="preserve">In the hyper-competitive, culturally diverse landscape of United States New York City, a strategic and data-driven approach is non-negotiable for market leadership. This Marketing Plan outlines the critical role of our next Marketing Manager to spearhead brand dominance within the United States New York City market. The Marketing Manager will leverage NYC's unique urban dynamics—its 8 million residents, global tourism influx (over 60 million visitors annually), and fiercely competitive sectors—to execute a high-impact marketing strategy that translates into measurable revenue growth. This plan is not merely a document; it’s the operational blueprint for how the Marketing Manager will elevate our brand presence across United States New York City.</w:t>
      </w:r>
    </w:p>
    <w:bookmarkEnd w:id="20"/>
    <w:bookmarkStart w:id="21" w:name="X24ade544593dbe025e3a476bf7881856960aa7f"/>
    <w:p>
      <w:pPr>
        <w:pStyle w:val="Heading2"/>
      </w:pPr>
      <w:r>
        <w:t xml:space="preserve">Market Context: Why NYC Demands a Specialized Marketing Manager</w:t>
      </w:r>
    </w:p>
    <w:p>
      <w:pPr>
        <w:pStyle w:val="FirstParagraph"/>
      </w:pPr>
      <w:r>
        <w:t xml:space="preserve">United States New York City represents the world's most complex and valuable urban market. It’s not just about demographics; it’s about navigating borough-specific nuances (e.g., Brooklyn's creative economy vs. Manhattan's luxury retail), understanding 300+ languages spoken daily, and capitalizing on events like Fashion Week or marathon season. The Marketing Manager must possess deep NYC cultural fluency, not generic marketing knowledge. Failure to tailor campaigns to local sentiment—like avoiding insensitive humor during Pride Month or leveraging neighborhood identity (e.g., "Queens is the next Brooklyn")—risks reputational damage in this discerning market.</w:t>
      </w:r>
    </w:p>
    <w:p>
      <w:pPr>
        <w:pStyle w:val="BodyText"/>
      </w:pPr>
      <w:r>
        <w:t xml:space="preserve">Competitors are aggressively vying for NYC’s attention. A successful Marketing Manager must outmaneuver them through hyper-localized tactics, ensuring every campaign feels uniquely crafted for United States New York City residents and visitors, not just a generic national rollout.</w:t>
      </w:r>
    </w:p>
    <w:bookmarkEnd w:id="21"/>
    <w:bookmarkStart w:id="22" w:name="Xd59e3c4fc5b14815c7c1ea1c4a18617443a801b"/>
    <w:p>
      <w:pPr>
        <w:pStyle w:val="Heading2"/>
      </w:pPr>
      <w:r>
        <w:t xml:space="preserve">Core Responsibilities of the Marketing Manager</w:t>
      </w:r>
    </w:p>
    <w:p>
      <w:pPr>
        <w:pStyle w:val="FirstParagraph"/>
      </w:pPr>
      <w:r>
        <w:t xml:space="preserve">The Marketing Manager role is defined by actionable ownership of all marketing initiatives within United States New York City. Key responsibilities include:</w:t>
      </w:r>
    </w:p>
    <w:p>
      <w:pPr>
        <w:numPr>
          <w:ilvl w:val="0"/>
          <w:numId w:val="1001"/>
        </w:numPr>
        <w:pStyle w:val="Compact"/>
      </w:pPr>
      <w:r>
        <w:rPr>
          <w:bCs/>
          <w:b/>
        </w:rPr>
        <w:t xml:space="preserve">Developing NYC-Specific Campaigns:</w:t>
      </w:r>
      <w:r>
        <w:t xml:space="preserve"> </w:t>
      </w:r>
      <w:r>
        <w:t xml:space="preserve">Creating integrated campaigns for neighborhoods (e.g., pop-up events in Williamsburg, targeted digital ads for Upper West Side professionals) that resonate culturally and contextually.</w:t>
      </w:r>
    </w:p>
    <w:p>
      <w:pPr>
        <w:numPr>
          <w:ilvl w:val="0"/>
          <w:numId w:val="1001"/>
        </w:numPr>
        <w:pStyle w:val="Compact"/>
      </w:pPr>
      <w:r>
        <w:rPr>
          <w:bCs/>
          <w:b/>
        </w:rPr>
        <w:t xml:space="preserve">Digital &amp; Local Media Mastery:</w:t>
      </w:r>
      <w:r>
        <w:t xml:space="preserve"> </w:t>
      </w:r>
      <w:r>
        <w:t xml:space="preserve">Optimizing SEO for "best coffee in Brooklyn," managing local influencer partnerships (micro-influencers with 5K-50K NYC followers), and leveraging NYC-specific platforms like the MTA’s digital ads.</w:t>
      </w:r>
    </w:p>
    <w:p>
      <w:pPr>
        <w:numPr>
          <w:ilvl w:val="0"/>
          <w:numId w:val="1001"/>
        </w:numPr>
        <w:pStyle w:val="Compact"/>
      </w:pPr>
      <w:r>
        <w:rPr>
          <w:bCs/>
          <w:b/>
        </w:rPr>
        <w:t xml:space="preserve">Data-Driven Optimization:</w:t>
      </w:r>
      <w:r>
        <w:t xml:space="preserve"> </w:t>
      </w:r>
      <w:r>
        <w:t xml:space="preserve">Using local analytics (e.g., foot traffic data from location-based apps, social sentiment analysis in New York City neighborhoods) to refine real-time strategies. The Marketing Manager will track KPIs like "NYC-specific social engagement rate" and "local media coverage value."</w:t>
      </w:r>
    </w:p>
    <w:p>
      <w:pPr>
        <w:numPr>
          <w:ilvl w:val="0"/>
          <w:numId w:val="1001"/>
        </w:numPr>
        <w:pStyle w:val="Compact"/>
      </w:pPr>
      <w:r>
        <w:rPr>
          <w:bCs/>
          <w:b/>
        </w:rPr>
        <w:t xml:space="preserve">Budget Stewardship for NYC:</w:t>
      </w:r>
      <w:r>
        <w:t xml:space="preserve"> </w:t>
      </w:r>
      <w:r>
        <w:t xml:space="preserve">Allocating the $1.2M annual marketing budget strategically across channels proven effective in United States New York City (e.g., 45% digital, 30% experiential events, 25% PR/Influencer), with strict accountability.</w:t>
      </w:r>
    </w:p>
    <w:p>
      <w:pPr>
        <w:numPr>
          <w:ilvl w:val="0"/>
          <w:numId w:val="1001"/>
        </w:numPr>
        <w:pStyle w:val="Compact"/>
      </w:pPr>
      <w:r>
        <w:rPr>
          <w:bCs/>
          <w:b/>
        </w:rPr>
        <w:t xml:space="preserve">Cross-Functional Leadership:</w:t>
      </w:r>
      <w:r>
        <w:t xml:space="preserve"> </w:t>
      </w:r>
      <w:r>
        <w:t xml:space="preserve">Collaborating with sales to align on NYC-specific lead-gen tactics and working directly with product teams to adapt offerings for local tastes (e.g., adding espresso-based options for NYC coffee culture).</w:t>
      </w:r>
    </w:p>
    <w:bookmarkEnd w:id="22"/>
    <w:bookmarkStart w:id="26" w:name="strategic-pillars-of-the-marketing-plan"/>
    <w:p>
      <w:pPr>
        <w:pStyle w:val="Heading2"/>
      </w:pPr>
      <w:r>
        <w:t xml:space="preserve">Strategic Pillars of the Marketing Plan</w:t>
      </w:r>
    </w:p>
    <w:p>
      <w:pPr>
        <w:pStyle w:val="FirstParagraph"/>
      </w:pPr>
      <w:r>
        <w:t xml:space="preserve">This Marketing Plan is built around three pillars essential for success as a Marketing Manager in United States New York City:</w:t>
      </w:r>
    </w:p>
    <w:bookmarkStart w:id="23" w:name="pillar-1-hyper-local-personalization"/>
    <w:p>
      <w:pPr>
        <w:pStyle w:val="Heading3"/>
      </w:pPr>
      <w:r>
        <w:t xml:space="preserve">Pillar 1: Hyper-Local Personalization</w:t>
      </w:r>
    </w:p>
    <w:p>
      <w:pPr>
        <w:pStyle w:val="FirstParagraph"/>
      </w:pPr>
      <w:r>
        <w:t xml:space="preserve">Moving beyond "NYC" as a broad segment, campaigns will target micro-communities. Example: A holiday campaign for the Financial District (executive lunch breaks) vs. Harlem (cultural events). The Marketing Manager will use NYC-specific data points—like commuter patterns from MTA reports—to time email blasts and social ads with precision.</w:t>
      </w:r>
    </w:p>
    <w:bookmarkEnd w:id="23"/>
    <w:bookmarkStart w:id="24" w:name="X95ee2c9381a9da048cd950f4e244bc61d5d2e73"/>
    <w:p>
      <w:pPr>
        <w:pStyle w:val="Heading3"/>
      </w:pPr>
      <w:r>
        <w:t xml:space="preserve">Pillar 2: Community Integration &amp; Authenticity</w:t>
      </w:r>
    </w:p>
    <w:p>
      <w:pPr>
        <w:pStyle w:val="FirstParagraph"/>
      </w:pPr>
      <w:r>
        <w:t xml:space="preserve">Building trust requires genuine community involvement. The Marketing Manager will partner with local nonprofits (e.g., Brooklyn Bridge Park, NYC Parks Department) for cause-related marketing. A successful initiative would be sponsoring a free "NYC Wellness Walk" in Central Park, co-branded with local health influencers—proving the brand’s commitment to United States New York City beyond transactions.</w:t>
      </w:r>
    </w:p>
    <w:bookmarkEnd w:id="24"/>
    <w:bookmarkStart w:id="25" w:name="Xd65f43c4a80dc191816e7abd8be4175be484bf3"/>
    <w:p>
      <w:pPr>
        <w:pStyle w:val="Heading3"/>
      </w:pPr>
      <w:r>
        <w:t xml:space="preserve">Pillar 3: Competitive Intelligence &amp; Agile Execution</w:t>
      </w:r>
    </w:p>
    <w:p>
      <w:pPr>
        <w:pStyle w:val="FirstParagraph"/>
      </w:pPr>
      <w:r>
        <w:t xml:space="preserve">The Marketing Manager will maintain a live dashboard tracking competitors’ NYC activities (e.g., pop-up locations, pricing changes at nearby stores). This enables rapid response—like launching a limited-time "Subway Special" during competitor’s ad blackout. Agility is non-negotiable in United States New York City’s fast-moving market.</w:t>
      </w:r>
    </w:p>
    <w:bookmarkEnd w:id="25"/>
    <w:bookmarkEnd w:id="26"/>
    <w:bookmarkStart w:id="27" w:name="Xad08f59f3f5574db91fd488f3b7c558dd6cbfb6"/>
    <w:p>
      <w:pPr>
        <w:pStyle w:val="Heading2"/>
      </w:pPr>
      <w:r>
        <w:t xml:space="preserve">Key Performance Indicators (KPIs) Aligned with NYC</w:t>
      </w:r>
    </w:p>
    <w:p>
      <w:pPr>
        <w:pStyle w:val="FirstParagraph"/>
      </w:pPr>
      <w:r>
        <w:t xml:space="preserve">To measure success, the Marketing Manager will focus on these NYC-specific KPIs:</w:t>
      </w:r>
    </w:p>
    <w:p>
      <w:pPr>
        <w:numPr>
          <w:ilvl w:val="0"/>
          <w:numId w:val="1002"/>
        </w:numPr>
        <w:pStyle w:val="Compact"/>
      </w:pPr>
      <w:r>
        <w:rPr>
          <w:bCs/>
          <w:b/>
        </w:rPr>
        <w:t xml:space="preserve">Local Market Share Growth:</w:t>
      </w:r>
      <w:r>
        <w:t xml:space="preserve"> </w:t>
      </w:r>
      <w:r>
        <w:t xml:space="preserve">Measured quarterly against competitors in United States New York City (target: +15% YoY).</w:t>
      </w:r>
    </w:p>
    <w:p>
      <w:pPr>
        <w:numPr>
          <w:ilvl w:val="0"/>
          <w:numId w:val="1002"/>
        </w:numPr>
        <w:pStyle w:val="Compact"/>
      </w:pPr>
      <w:r>
        <w:rPr>
          <w:bCs/>
          <w:b/>
        </w:rPr>
        <w:t xml:space="preserve">NYC Brand Sentiment Score:</w:t>
      </w:r>
      <w:r>
        <w:t xml:space="preserve"> </w:t>
      </w:r>
      <w:r>
        <w:t xml:space="preserve">Tracked via social listening tools analyzing NYC-specific hashtags (e.g., #NYC, #Brooklyn) with target: +20% positive sentiment.</w:t>
      </w:r>
    </w:p>
    <w:p>
      <w:pPr>
        <w:numPr>
          <w:ilvl w:val="0"/>
          <w:numId w:val="1002"/>
        </w:numPr>
        <w:pStyle w:val="Compact"/>
      </w:pPr>
      <w:r>
        <w:rPr>
          <w:bCs/>
          <w:b/>
        </w:rPr>
        <w:t xml:space="preserve">Location-Based Engagement Rate:</w:t>
      </w:r>
      <w:r>
        <w:t xml:space="preserve"> </w:t>
      </w:r>
      <w:r>
        <w:t xml:space="preserve">For geo-targeted digital campaigns in United States New York City (target: 3.5%+ vs. national average of 2.1%).</w:t>
      </w:r>
    </w:p>
    <w:p>
      <w:pPr>
        <w:numPr>
          <w:ilvl w:val="0"/>
          <w:numId w:val="1002"/>
        </w:numPr>
        <w:pStyle w:val="Compact"/>
      </w:pPr>
      <w:r>
        <w:rPr>
          <w:bCs/>
          <w:b/>
        </w:rPr>
        <w:t xml:space="preserve">ROI on Local Events:</w:t>
      </w:r>
      <w:r>
        <w:t xml:space="preserve"> </w:t>
      </w:r>
      <w:r>
        <w:t xml:space="preserve">Measuring foot traffic and sales lift from NYC-specific activations (e.g., a SoHo pop-up generating $50K in same-day sales).</w:t>
      </w:r>
    </w:p>
    <w:bookmarkEnd w:id="27"/>
    <w:bookmarkStart w:id="28" w:name="X79ac466390cd69a89bccef1c12dbbca5b0a6164"/>
    <w:p>
      <w:pPr>
        <w:pStyle w:val="Heading2"/>
      </w:pPr>
      <w:r>
        <w:t xml:space="preserve">The Marketing Manager: Qualifications &amp; Cultural Fit</w:t>
      </w:r>
    </w:p>
    <w:p>
      <w:pPr>
        <w:pStyle w:val="FirstParagraph"/>
      </w:pPr>
      <w:r>
        <w:t xml:space="preserve">This role demands more than standard marketing skills. The ideal Marketing Manager must:</w:t>
      </w:r>
    </w:p>
    <w:p>
      <w:pPr>
        <w:numPr>
          <w:ilvl w:val="0"/>
          <w:numId w:val="1003"/>
        </w:numPr>
        <w:pStyle w:val="Compact"/>
      </w:pPr>
      <w:r>
        <w:t xml:space="preserve">Have 5+ years of proven marketing leadership in major U.S. metro markets, with at least 3 years focused on United States New York City.</w:t>
      </w:r>
    </w:p>
    <w:p>
      <w:pPr>
        <w:numPr>
          <w:ilvl w:val="0"/>
          <w:numId w:val="1003"/>
        </w:numPr>
        <w:pStyle w:val="Compact"/>
      </w:pPr>
      <w:r>
        <w:t xml:space="preserve">Demonstrate deep knowledge of NYC’s cultural, economic, and competitive ecosystem through past campaign examples.</w:t>
      </w:r>
    </w:p>
    <w:p>
      <w:pPr>
        <w:numPr>
          <w:ilvl w:val="0"/>
          <w:numId w:val="1003"/>
        </w:numPr>
        <w:pStyle w:val="Compact"/>
      </w:pPr>
      <w:r>
        <w:t xml:space="preserve">Be fluent in using NYC-specific data sources (e.g., NYC OpenData portal) and digital platforms popular within the city.</w:t>
      </w:r>
    </w:p>
    <w:p>
      <w:pPr>
        <w:numPr>
          <w:ilvl w:val="0"/>
          <w:numId w:val="1003"/>
        </w:numPr>
        <w:pStyle w:val="Compact"/>
      </w:pPr>
      <w:r>
        <w:t xml:space="preserve">Showtrack record of building authentic community relationships in high-traffic urban environments.</w:t>
      </w:r>
    </w:p>
    <w:bookmarkEnd w:id="28"/>
    <w:bookmarkStart w:id="29" w:name="investment-expected-outcomes"/>
    <w:p>
      <w:pPr>
        <w:pStyle w:val="Heading2"/>
      </w:pPr>
      <w:r>
        <w:t xml:space="preserve">Investment &amp; Expected Outcomes</w:t>
      </w:r>
    </w:p>
    <w:p>
      <w:pPr>
        <w:pStyle w:val="FirstParagraph"/>
      </w:pPr>
      <w:r>
        <w:t xml:space="preserve">Allocating $1.2M annually for the Marketing Manager’s initiatives delivers a clear ROI within United States New York City. By Q3, we target:</w:t>
      </w:r>
    </w:p>
    <w:p>
      <w:pPr>
        <w:numPr>
          <w:ilvl w:val="0"/>
          <w:numId w:val="1004"/>
        </w:numPr>
        <w:pStyle w:val="Compact"/>
      </w:pPr>
      <w:r>
        <w:t xml:space="preserve">40% increase in NYC-specific website traffic from organic search.</w:t>
      </w:r>
    </w:p>
    <w:p>
      <w:pPr>
        <w:numPr>
          <w:ilvl w:val="0"/>
          <w:numId w:val="1004"/>
        </w:numPr>
        <w:pStyle w:val="Compact"/>
      </w:pPr>
      <w:r>
        <w:t xml:space="preserve">25% higher engagement on social media campaigns targeting NYC users.</w:t>
      </w:r>
    </w:p>
    <w:p>
      <w:pPr>
        <w:numPr>
          <w:ilvl w:val="0"/>
          <w:numId w:val="1004"/>
        </w:numPr>
        <w:pStyle w:val="Compact"/>
      </w:pPr>
      <w:r>
        <w:t xml:space="preserve">15% growth in local customer acquisition cost efficiency versus prior year.</w:t>
      </w:r>
    </w:p>
    <w:p>
      <w:pPr>
        <w:pStyle w:val="FirstParagraph"/>
      </w:pPr>
      <w:r>
        <w:t xml:space="preserve">This Marketing Plan is the definitive guide for how the Marketing Manager will capture market share in United States New York City. It’s not a static document—it’s a living strategy requiring constant adaptation to NYC’s ever-evolving pulse. The successful Marketing Manager won’t just execute campaigns; they’ll become an integral part of New York City’s marketing ecosystem, driving tangible results that resonate deeply with the city's unique energy and people.</w:t>
      </w:r>
    </w:p>
    <w:bookmarkEnd w:id="29"/>
    <w:bookmarkStart w:id="30" w:name="conclusion-the-nyc-imperative"/>
    <w:p>
      <w:pPr>
        <w:pStyle w:val="Heading2"/>
      </w:pPr>
      <w:r>
        <w:t xml:space="preserve">Conclusion: The NYC Imperative</w:t>
      </w:r>
    </w:p>
    <w:p>
      <w:pPr>
        <w:pStyle w:val="FirstParagraph"/>
      </w:pPr>
      <w:r>
        <w:t xml:space="preserve">In United States New York City, generic marketing fails. Success demands a Marketing Manager who lives and breathes this market. This plan ensures every tactic is rooted in NYC’s reality, from the borough-specific messaging to the real-time data adjustments required in this demanding environment. The Marketing Manager isn’t just a role—they are the architect of our brand’s identity within United States New York City, turning strategy into undeniable local dominance.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Marketing Manager Role in United States New York City</dc:title>
  <dc:creator/>
  <cp:keywords/>
  <dcterms:created xsi:type="dcterms:W3CDTF">2026-07-24T17:11:10Z</dcterms:created>
  <dcterms:modified xsi:type="dcterms:W3CDTF">2026-07-24T17:11:10Z</dcterms:modified>
</cp:coreProperties>
</file>

<file path=docProps/custom.xml><?xml version="1.0" encoding="utf-8"?>
<Properties xmlns="http://schemas.openxmlformats.org/officeDocument/2006/custom-properties" xmlns:vt="http://schemas.openxmlformats.org/officeDocument/2006/docPropsVTypes"/>
</file>