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803de46df444759801a8e025ddaea944d2fb65"/>
    <w:p>
      <w:pPr>
        <w:pStyle w:val="Heading1"/>
      </w:pPr>
      <w:r>
        <w:t xml:space="preserve">Strategic Marketing Plan for the Marketing Manager Role in United States San Francisco</w:t>
      </w:r>
    </w:p>
    <w:p>
      <w:pPr>
        <w:pStyle w:val="FirstParagraph"/>
      </w:pPr>
      <w:r>
        <w:t xml:space="preserve">The dynamic landscape of the United States San Francisco market demands a precision-driven marketing strategy anchored by an exceptional Marketing Manager. This comprehensive</w:t>
      </w:r>
      <w:r>
        <w:t xml:space="preserve"> </w:t>
      </w:r>
      <w:r>
        <w:rPr>
          <w:bCs/>
          <w:b/>
        </w:rPr>
        <w:t xml:space="preserve">Marketing Plan</w:t>
      </w:r>
      <w:r>
        <w:t xml:space="preserve"> </w:t>
      </w:r>
      <w:r>
        <w:t xml:space="preserve">details how our organization will leverage local insights, cultural nuances, and technological innovation to dominate the Bay Area competitive space. The role of the Marketing Manager is not merely tactical but pivotal in executing this vision within United States San Francisco's unique ecosystem.</w:t>
      </w:r>
    </w:p>
    <w:bookmarkStart w:id="20" w:name="X963057398d5d2cd5e265b95bffaf06c7f18d699"/>
    <w:p>
      <w:pPr>
        <w:pStyle w:val="Heading2"/>
      </w:pPr>
      <w:r>
        <w:t xml:space="preserve">The Strategic Imperative for United States San Francisco</w:t>
      </w:r>
    </w:p>
    <w:p>
      <w:pPr>
        <w:pStyle w:val="FirstParagraph"/>
      </w:pPr>
      <w:r>
        <w:t xml:space="preserve">San Francisco represents a global nexus of technology, innovation, and diverse consumer behavior. As the epicenter of Silicon Valley, it attracts talent, venture capital, and forward-thinking consumers at an unparalleled scale. A successful</w:t>
      </w:r>
      <w:r>
        <w:t xml:space="preserve"> </w:t>
      </w:r>
      <w:r>
        <w:rPr>
          <w:bCs/>
          <w:b/>
        </w:rPr>
        <w:t xml:space="preserve">Marketing Plan</w:t>
      </w:r>
      <w:r>
        <w:t xml:space="preserve"> </w:t>
      </w:r>
      <w:r>
        <w:t xml:space="preserve">must recognize that generic strategies fail in this hyper-competitive environment. The</w:t>
      </w:r>
      <w:r>
        <w:t xml:space="preserve"> </w:t>
      </w:r>
      <w:r>
        <w:rPr>
          <w:bCs/>
          <w:b/>
        </w:rPr>
        <w:t xml:space="preserve">Marketing Manager</w:t>
      </w:r>
      <w:r>
        <w:t xml:space="preserve"> </w:t>
      </w:r>
      <w:r>
        <w:t xml:space="preserve">for United States San Francisco must navigate a market where 78% of consumers expect personalized experiences (SF Tech Consumer Survey, 2023) and where social responsibility directly impacts brand perception. This</w:t>
      </w:r>
      <w:r>
        <w:t xml:space="preserve"> </w:t>
      </w:r>
      <w:r>
        <w:rPr>
          <w:bCs/>
          <w:b/>
        </w:rPr>
        <w:t xml:space="preserve">Marketing Plan</w:t>
      </w:r>
      <w:r>
        <w:t xml:space="preserve"> </w:t>
      </w:r>
      <w:r>
        <w:t xml:space="preserve">is specifically designed to meet these localized demands, positioning our brand as an authentic part of the San Francisco community rather than an outsider.</w:t>
      </w:r>
    </w:p>
    <w:bookmarkEnd w:id="20"/>
    <w:bookmarkStart w:id="24" w:name="X5512926aa96510b9aa8dab64df749f1d5bb4a4f"/>
    <w:p>
      <w:pPr>
        <w:pStyle w:val="Heading2"/>
      </w:pPr>
      <w:r>
        <w:t xml:space="preserve">The Critical Role of the Marketing Manager in United States San Francisco</w:t>
      </w:r>
    </w:p>
    <w:p>
      <w:pPr>
        <w:pStyle w:val="FirstParagraph"/>
      </w:pPr>
      <w:r>
        <w:t xml:space="preserve">The designated Marketing Manager in United States San Francisco is the operational heart of this strategy. This role requires deep local expertise, not just marketing acumen. The</w:t>
      </w:r>
      <w:r>
        <w:t xml:space="preserve"> </w:t>
      </w:r>
      <w:r>
        <w:rPr>
          <w:bCs/>
          <w:b/>
        </w:rPr>
        <w:t xml:space="preserve">Marketing Manager</w:t>
      </w:r>
      <w:r>
        <w:t xml:space="preserve"> </w:t>
      </w:r>
      <w:r>
        <w:t xml:space="preserve">must:</w:t>
      </w:r>
    </w:p>
    <w:p>
      <w:pPr>
        <w:numPr>
          <w:ilvl w:val="0"/>
          <w:numId w:val="1001"/>
        </w:numPr>
        <w:pStyle w:val="Compact"/>
      </w:pPr>
      <w:r>
        <w:rPr>
          <w:bCs/>
          <w:b/>
        </w:rPr>
        <w:t xml:space="preserve">Own Localized Campaign Execution:</w:t>
      </w:r>
      <w:r>
        <w:t xml:space="preserve"> </w:t>
      </w:r>
      <w:r>
        <w:t xml:space="preserve">Develop and manage campaigns resonating with SF-specific cultural touchpoints (e.g., leveraging events like SF Pride, Bay to Breakers, or Mission District community initiatives).</w:t>
      </w:r>
    </w:p>
    <w:p>
      <w:pPr>
        <w:numPr>
          <w:ilvl w:val="0"/>
          <w:numId w:val="1001"/>
        </w:numPr>
        <w:pStyle w:val="Compact"/>
      </w:pPr>
      <w:r>
        <w:rPr>
          <w:bCs/>
          <w:b/>
        </w:rPr>
        <w:t xml:space="preserve">Navigate Hyper-Local Competition:</w:t>
      </w:r>
      <w:r>
        <w:t xml:space="preserve"> </w:t>
      </w:r>
      <w:r>
        <w:t xml:space="preserve">Analyze competitors operating within San Francisco’s unique micro-markets (e.g., SoMa tech startups vs. SOMA retail districts) and position our brand accordingly.</w:t>
      </w:r>
    </w:p>
    <w:p>
      <w:pPr>
        <w:numPr>
          <w:ilvl w:val="0"/>
          <w:numId w:val="1001"/>
        </w:numPr>
        <w:pStyle w:val="Compact"/>
      </w:pPr>
      <w:r>
        <w:rPr>
          <w:bCs/>
          <w:b/>
        </w:rPr>
        <w:t xml:space="preserve">Leverage Bay Area Networks:</w:t>
      </w:r>
      <w:r>
        <w:t xml:space="preserve"> </w:t>
      </w:r>
      <w:r>
        <w:t xml:space="preserve">Cultivate relationships with local media (SF Chronicle, SFGate), influencers (notably nano/micro-influencers in neighborhoods like Hayes Valley or Dogpatch), and community organizations.</w:t>
      </w:r>
    </w:p>
    <w:p>
      <w:pPr>
        <w:numPr>
          <w:ilvl w:val="0"/>
          <w:numId w:val="1001"/>
        </w:numPr>
        <w:pStyle w:val="Compact"/>
      </w:pPr>
      <w:r>
        <w:rPr>
          <w:bCs/>
          <w:b/>
        </w:rPr>
        <w:t xml:space="preserve">Drive Data-Driven Decisions:</w:t>
      </w:r>
      <w:r>
        <w:t xml:space="preserve"> </w:t>
      </w:r>
      <w:r>
        <w:t xml:space="preserve">Utilize SF-specific analytics tools to measure campaign performance against hyper-local KPIs, such as engagement rates in the Mission District versus SOMA.</w:t>
      </w:r>
    </w:p>
    <w:p>
      <w:pPr>
        <w:pStyle w:val="FirstParagraph"/>
      </w:pPr>
      <w:r>
        <w:t xml:space="preserve">This</w:t>
      </w:r>
      <w:r>
        <w:t xml:space="preserve"> </w:t>
      </w:r>
      <w:r>
        <w:rPr>
          <w:bCs/>
          <w:b/>
        </w:rPr>
        <w:t xml:space="preserve">Marketing Plan</w:t>
      </w:r>
      <w:r>
        <w:t xml:space="preserve"> </w:t>
      </w:r>
      <w:r>
        <w:t xml:space="preserve">focuses on three pillars uniquely tailored for United States San Francisco:</w:t>
      </w:r>
    </w:p>
    <w:bookmarkStart w:id="21" w:name="community-centric-digital-strategy"/>
    <w:p>
      <w:pPr>
        <w:pStyle w:val="Heading3"/>
      </w:pPr>
      <w:r>
        <w:t xml:space="preserve">1. Community-Centric Digital Strategy</w:t>
      </w:r>
    </w:p>
    <w:p>
      <w:pPr>
        <w:pStyle w:val="FirstParagraph"/>
      </w:pPr>
      <w:r>
        <w:t xml:space="preserve">Beyond standard digital marketing, the campaign integrates SF’s community spirit. The Marketing Manager will partner with local non-profits (e.g., SF Food Bank, TechEquity Collaborative) for co-branded initiatives, aligning brand values with Bay Area social priorities. Social media tactics will prioritize platforms popular in San Francisco (TikTok for Gen Z, LinkedIn for B2B tech), using location-specific hashtags (#SFStartup, #BayAreaEats). The Marketing Manager will ensure all content reflects authentic SF aesthetics—minimalist design mirroring local architecture and sustainability-focused messaging resonating with the city’s eco-conscious populace.</w:t>
      </w:r>
    </w:p>
    <w:bookmarkEnd w:id="21"/>
    <w:bookmarkStart w:id="22" w:name="hyper-local-experiential-marketing"/>
    <w:p>
      <w:pPr>
        <w:pStyle w:val="Heading3"/>
      </w:pPr>
      <w:r>
        <w:t xml:space="preserve">2. Hyper-Local Experiential Marketing</w:t>
      </w:r>
    </w:p>
    <w:p>
      <w:pPr>
        <w:pStyle w:val="FirstParagraph"/>
      </w:pPr>
      <w:r>
        <w:t xml:space="preserve">In United States San Francisco, experiences drive loyalty. The Marketing Manager will orchestrate pop-up events in high-footfall SF locations (e.g., Union Square during holiday season, Ferry Building Farmers Market), creating immersive brand interactions tied to local culture. A key example: hosting "Sustainable Tech Talks" at a Mission District co-working space, featuring local founders and addressing SF-specific issues like housing affordability impacting tech talent—a direct response to community needs the Marketing Manager identified through local sentiment analysis.</w:t>
      </w:r>
    </w:p>
    <w:bookmarkEnd w:id="22"/>
    <w:bookmarkStart w:id="23" w:name="performance-driven-kpi-framework"/>
    <w:p>
      <w:pPr>
        <w:pStyle w:val="Heading3"/>
      </w:pPr>
      <w:r>
        <w:t xml:space="preserve">3. Performance-Driven KPI Framework</w:t>
      </w:r>
    </w:p>
    <w:p>
      <w:pPr>
        <w:pStyle w:val="FirstParagraph"/>
      </w:pPr>
      <w:r>
        <w:t xml:space="preserve">Standard metrics are insufficient. The Marketing Plan defines SF-specific KPIs monitored by the Marketing Manager: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(SF)</w:t>
            </w:r>
          </w:p>
        </w:tc>
        <w:tc>
          <w:tcPr/>
          <w:p>
            <w:pPr>
              <w:pStyle w:val="Compact"/>
              <w:jc w:val="left"/>
            </w:pPr>
            <w:r>
              <w:t xml:space="preserve">Measurement Tool</w:t>
            </w:r>
          </w:p>
        </w:tc>
      </w:tr>
      <w:tr>
        <w:tc>
          <w:tcPr/>
          <w:p>
            <w:pPr>
              <w:pStyle w:val="Compact"/>
              <w:jc w:val="left"/>
            </w:pPr>
            <w:r>
              <w:t xml:space="preserve">Local Brand Sentiment (Bay Area)</w:t>
            </w:r>
          </w:p>
        </w:tc>
        <w:tc>
          <w:tcPr/>
          <w:p>
            <w:pPr>
              <w:pStyle w:val="Compact"/>
              <w:jc w:val="left"/>
            </w:pPr>
            <w:r>
              <w:t xml:space="preserve">+25% YoY</w:t>
            </w:r>
          </w:p>
        </w:tc>
        <w:tc>
          <w:tcPr/>
          <w:p>
            <w:pPr>
              <w:pStyle w:val="Compact"/>
              <w:jc w:val="left"/>
            </w:pPr>
            <w:r>
              <w:t xml:space="preserve">NLP Analysis of SF Social Media Mentions</w:t>
            </w:r>
          </w:p>
        </w:tc>
      </w:tr>
      <w:tr>
        <w:tc>
          <w:tcPr/>
          <w:p>
            <w:pPr>
              <w:pStyle w:val="Compact"/>
              <w:jc w:val="left"/>
            </w:pPr>
            <w:r>
              <w:t xml:space="preserve">Community Event Engagement Rate</w:t>
            </w:r>
          </w:p>
        </w:tc>
        <w:tc>
          <w:tcPr/>
          <w:p>
            <w:pPr>
              <w:pStyle w:val="Compact"/>
              <w:jc w:val="left"/>
            </w:pPr>
            <w:r>
              <w:t xml:space="preserve">≥40%</w:t>
            </w:r>
          </w:p>
        </w:tc>
        <w:tc>
          <w:tcPr/>
          <w:p>
            <w:pPr>
              <w:pStyle w:val="Compact"/>
              <w:jc w:val="left"/>
            </w:pPr>
            <w:r>
              <w:t xml:space="preserve">Event-Specific QR Codes + Local Partnerships</w:t>
            </w:r>
          </w:p>
        </w:tc>
      </w:tr>
    </w:tbl>
    <w:p>
      <w:pPr>
        <w:pStyle w:val="BodyText"/>
      </w:pPr>
      <w:r>
        <w:t xml:space="preserve">The success of this Marketing Plan hinges on understanding that United States San Francisco operates under distinct rules. The Marketing Manager must factor in:</w:t>
      </w:r>
    </w:p>
    <w:p>
      <w:pPr>
        <w:numPr>
          <w:ilvl w:val="0"/>
          <w:numId w:val="1002"/>
        </w:numPr>
        <w:pStyle w:val="Compact"/>
      </w:pPr>
      <w:r>
        <w:rPr>
          <w:bCs/>
          <w:b/>
        </w:rPr>
        <w:t xml:space="preserve">Regulatory Nuances:</w:t>
      </w:r>
      <w:r>
        <w:t xml:space="preserve"> </w:t>
      </w:r>
      <w:r>
        <w:t xml:space="preserve">Compliance with SF-specific advertising laws (e.g., strict data privacy regulations) as outlined in the SF Ad Ordinance.</w:t>
      </w:r>
    </w:p>
    <w:p>
      <w:pPr>
        <w:numPr>
          <w:ilvl w:val="0"/>
          <w:numId w:val="1002"/>
        </w:numPr>
        <w:pStyle w:val="Compact"/>
      </w:pPr>
      <w:r>
        <w:rPr>
          <w:bCs/>
          <w:b/>
        </w:rPr>
        <w:t xml:space="preserve">Cultural Sensitivity:</w:t>
      </w:r>
      <w:r>
        <w:t xml:space="preserve"> </w:t>
      </w:r>
      <w:r>
        <w:t xml:space="preserve">Avoiding generic "California" messaging; instead, celebrating neighborhoods like North Beach (Italian heritage) or Chinatown's cultural events through tailored campaign assets.</w:t>
      </w:r>
    </w:p>
    <w:p>
      <w:pPr>
        <w:numPr>
          <w:ilvl w:val="0"/>
          <w:numId w:val="1002"/>
        </w:numPr>
        <w:pStyle w:val="Compact"/>
      </w:pPr>
      <w:r>
        <w:rPr>
          <w:bCs/>
          <w:b/>
        </w:rPr>
        <w:t xml:space="preserve">Talent Density:</w:t>
      </w:r>
      <w:r>
        <w:t xml:space="preserve"> </w:t>
      </w:r>
      <w:r>
        <w:t xml:space="preserve">Attracting local marketing talent by positioning the Marketing Manager role as a hub for innovation—e.g., offering access to SF’s tech ecosystem for professional growth.</w:t>
      </w:r>
    </w:p>
    <w:p>
      <w:pPr>
        <w:pStyle w:val="FirstParagraph"/>
      </w:pPr>
      <w:r>
        <w:t xml:space="preserve">This</w:t>
      </w:r>
      <w:r>
        <w:t xml:space="preserve"> </w:t>
      </w:r>
      <w:r>
        <w:rPr>
          <w:bCs/>
          <w:b/>
        </w:rPr>
        <w:t xml:space="preserve">Marketing Plan</w:t>
      </w:r>
      <w:r>
        <w:t xml:space="preserve"> </w:t>
      </w:r>
      <w:r>
        <w:t xml:space="preserve">is not a static document; it evolves with United States San Francisco. The Marketing Manager will conduct quarterly market scans focusing on emerging SF trends (e.g., electric vehicle adoption rates, shifts in remote work patterns post-pandemic) to refine the strategy. By embedding the Marketing Manager within SF’s innovation fabric—from collaborating with Stanford University’s marketing labs to attending TechCrunch Disrupt—the organization ensures its</w:t>
      </w:r>
      <w:r>
        <w:t xml:space="preserve"> </w:t>
      </w:r>
      <w:r>
        <w:rPr>
          <w:bCs/>
          <w:b/>
        </w:rPr>
        <w:t xml:space="preserve">Marketing Plan</w:t>
      </w:r>
      <w:r>
        <w:t xml:space="preserve"> </w:t>
      </w:r>
      <w:r>
        <w:t xml:space="preserve">remains relevant and impactful. In a city where 63% of consumers choose brands that actively support local causes (SF Consumer Report, 2024), this plan makes the Marketing Manager the catalyst for authentic community integration and sustainable growth.</w:t>
      </w:r>
    </w:p>
    <w:bookmarkEnd w:id="23"/>
    <w:bookmarkEnd w:id="24"/>
    <w:bookmarkStart w:id="25" w:name="X65df0fd261661a0c013f72f713914bbede2cdf1"/>
    <w:p>
      <w:pPr>
        <w:pStyle w:val="Heading2"/>
      </w:pPr>
      <w:r>
        <w:t xml:space="preserve">Conclusion: The Marketing Manager as San Francisco’s Strategic Asset</w:t>
      </w:r>
    </w:p>
    <w:p>
      <w:pPr>
        <w:pStyle w:val="FirstParagraph"/>
      </w:pPr>
      <w:r>
        <w:t xml:space="preserve">For our organization to thrive in the United States San Francisco market, the Marketing Manager must transcend traditional role expectations. This</w:t>
      </w:r>
      <w:r>
        <w:t xml:space="preserve"> </w:t>
      </w:r>
      <w:r>
        <w:rPr>
          <w:bCs/>
          <w:b/>
        </w:rPr>
        <w:t xml:space="preserve">Marketing Plan</w:t>
      </w:r>
      <w:r>
        <w:t xml:space="preserve"> </w:t>
      </w:r>
      <w:r>
        <w:t xml:space="preserve">provides the blueprint for how that leader will harness SF’s unique energy—balancing data precision with cultural empathy—to build a brand synonymous with innovation and community in one of the world’s most demanding markets. The success of our entire United States San Francisco operations hinges on this role; it is not merely about executing campaigns but about embodying our brand within the soul of San Francisco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United States San Francisco</dc:title>
  <dc:creator/>
  <dc:language>en</dc:language>
  <cp:keywords/>
  <dcterms:created xsi:type="dcterms:W3CDTF">2026-07-24T11:04:32Z</dcterms:created>
  <dcterms:modified xsi:type="dcterms:W3CDTF">2026-07-24T11:04:32Z</dcterms:modified>
</cp:coreProperties>
</file>

<file path=docProps/custom.xml><?xml version="1.0" encoding="utf-8"?>
<Properties xmlns="http://schemas.openxmlformats.org/officeDocument/2006/custom-properties" xmlns:vt="http://schemas.openxmlformats.org/officeDocument/2006/docPropsVTypes"/>
</file>