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8" w:name="X9b974355a347f577af91e4a7286cd9427b16b1a"/>
    <w:p>
      <w:pPr>
        <w:pStyle w:val="Heading1"/>
      </w:pPr>
      <w:r>
        <w:t xml:space="preserve">Comprehensive Marketing Plan for the Marketing Manager Role in Venezuela Caracas</w:t>
      </w:r>
    </w:p>
    <w:p>
      <w:pPr>
        <w:pStyle w:val="FirstParagraph"/>
      </w:pPr>
      <w:r>
        <w:t xml:space="preserve">This document presents a detailed marketing strategy specifically designed for the role of Marketing Manager within the dynamic and challenging business environment of Venezuela Caracas. As Venezuela's capital city and economic hub, Caracas demands a nuanced approach that addresses hyperinflation, currency instability, and unique cultural dynamics while leveraging emerging digital opportunities. This Marketing Plan establishes clear objectives, tactics, and KPIs for the Marketing Manager to drive sustainable growth in this critical market.</w:t>
      </w:r>
    </w:p>
    <w:bookmarkStart w:id="20" w:name="X644dc8c3686c5adb2ceafff21880c28583bd26a"/>
    <w:p>
      <w:pPr>
        <w:pStyle w:val="Heading2"/>
      </w:pPr>
      <w:r>
        <w:t xml:space="preserve">Market Analysis: Venezuela Caracas Context</w:t>
      </w:r>
    </w:p>
    <w:p>
      <w:pPr>
        <w:pStyle w:val="FirstParagraph"/>
      </w:pPr>
      <w:r>
        <w:t xml:space="preserve">The Venezuela Caracas market presents unprecedented challenges requiring strategic adaptation. With 107% annual inflation (IMF 2023) and a dual-currency system, traditional marketing approaches fail. However, Caracas boasts the highest smartphone penetration (86%) in Latin America, creating opportunity for digital-first campaigns. Cultural nuances are paramount: Venezuelan consumers value community connection (73% prioritize brands supporting local causes per Nielsen Venezuela), while political sensitivities demand careful messaging. Competitors like Mercal and Supermercados Disco dominate through price-focused strategies, leaving emotional branding as a key differentiator for our Marketing Manager to exploit.</w:t>
      </w:r>
    </w:p>
    <w:bookmarkEnd w:id="20"/>
    <w:bookmarkStart w:id="21" w:name="target-audience-segmentation"/>
    <w:p>
      <w:pPr>
        <w:pStyle w:val="Heading2"/>
      </w:pPr>
      <w:r>
        <w:t xml:space="preserve">Target Audience Segmentation</w:t>
      </w:r>
    </w:p>
    <w:p>
      <w:pPr>
        <w:pStyle w:val="FirstParagraph"/>
      </w:pPr>
      <w:r>
        <w:t xml:space="preserve">This Marketing Plan identifies three priority segments in Venezuela Caracas:</w:t>
      </w:r>
    </w:p>
    <w:p>
      <w:pPr>
        <w:numPr>
          <w:ilvl w:val="0"/>
          <w:numId w:val="1001"/>
        </w:numPr>
        <w:pStyle w:val="Compact"/>
      </w:pPr>
      <w:r>
        <w:rPr>
          <w:bCs/>
          <w:b/>
        </w:rPr>
        <w:t xml:space="preserve">Urban Middle-Class Professionals (35-45 years):</w:t>
      </w:r>
      <w:r>
        <w:t xml:space="preserve"> </w:t>
      </w:r>
      <w:r>
        <w:t xml:space="preserve">Value quality and brand trust despite economic volatility. 68% seek brands demonstrating local commitment (Latinobarómetro 2023).</w:t>
      </w:r>
    </w:p>
    <w:p>
      <w:pPr>
        <w:numPr>
          <w:ilvl w:val="0"/>
          <w:numId w:val="1001"/>
        </w:numPr>
        <w:pStyle w:val="Compact"/>
      </w:pPr>
      <w:r>
        <w:rPr>
          <w:bCs/>
          <w:b/>
        </w:rPr>
        <w:t xml:space="preserve">Metro Caracas Youth (18-30 years):</w:t>
      </w:r>
      <w:r>
        <w:t xml:space="preserve"> </w:t>
      </w:r>
      <w:r>
        <w:t xml:space="preserve">Digital natives driving social commerce. Instagram is their primary purchase research tool (79% use it for brand discovery).</w:t>
      </w:r>
    </w:p>
    <w:p>
      <w:pPr>
        <w:numPr>
          <w:ilvl w:val="0"/>
          <w:numId w:val="1001"/>
        </w:numPr>
        <w:pStyle w:val="Compact"/>
      </w:pPr>
      <w:r>
        <w:rPr>
          <w:bCs/>
          <w:b/>
        </w:rPr>
        <w:t xml:space="preserve">Community Leaders in Marginalized Districts:</w:t>
      </w:r>
      <w:r>
        <w:t xml:space="preserve"> </w:t>
      </w:r>
      <w:r>
        <w:t xml:space="preserve">Influence purchasing decisions in 65% of Caracas neighborhoods. Critical for product penetration in underserved areas.</w:t>
      </w:r>
    </w:p>
    <w:bookmarkEnd w:id="21"/>
    <w:bookmarkStart w:id="22" w:name="marketing-objectives"/>
    <w:p>
      <w:pPr>
        <w:pStyle w:val="Heading2"/>
      </w:pPr>
      <w:r>
        <w:t xml:space="preserve">Marketing Objectives</w:t>
      </w:r>
    </w:p>
    <w:p>
      <w:pPr>
        <w:pStyle w:val="FirstParagraph"/>
      </w:pPr>
      <w:r>
        <w:t xml:space="preserve">The Marketing Manager will achieve these SMART objectives within 12 months:</w:t>
      </w:r>
    </w:p>
    <w:p>
      <w:pPr>
        <w:numPr>
          <w:ilvl w:val="0"/>
          <w:numId w:val="1002"/>
        </w:numPr>
        <w:pStyle w:val="Compact"/>
      </w:pPr>
      <w:r>
        <w:rPr>
          <w:bCs/>
          <w:b/>
        </w:rPr>
        <w:t xml:space="preserve">Brand Awareness:</w:t>
      </w:r>
      <w:r>
        <w:t xml:space="preserve"> </w:t>
      </w:r>
      <w:r>
        <w:t xml:space="preserve">Increase recognition by 40% among target segments through hyperlocal activations in Caracas (measured via Brandwatch surveys).</w:t>
      </w:r>
    </w:p>
    <w:p>
      <w:pPr>
        <w:numPr>
          <w:ilvl w:val="0"/>
          <w:numId w:val="1002"/>
        </w:numPr>
        <w:pStyle w:val="Compact"/>
      </w:pPr>
      <w:r>
        <w:rPr>
          <w:bCs/>
          <w:b/>
        </w:rPr>
        <w:t xml:space="preserve">Customer Acquisition:</w:t>
      </w:r>
      <w:r>
        <w:t xml:space="preserve"> </w:t>
      </w:r>
      <w:r>
        <w:t xml:space="preserve">Achieve 25% YoY growth in qualified leads from Venezuela Caracas despite economic constraints.</w:t>
      </w:r>
    </w:p>
    <w:p>
      <w:pPr>
        <w:numPr>
          <w:ilvl w:val="0"/>
          <w:numId w:val="1002"/>
        </w:numPr>
        <w:pStyle w:val="Compact"/>
      </w:pPr>
      <w:r>
        <w:rPr>
          <w:bCs/>
          <w:b/>
        </w:rPr>
        <w:t xml:space="preserve">Community Trust:</w:t>
      </w:r>
      <w:r>
        <w:t xml:space="preserve"> </w:t>
      </w:r>
      <w:r>
        <w:t xml:space="preserve">Establish 10+ community partnerships across Caracas districts, directly linking brand to local impact.</w:t>
      </w:r>
    </w:p>
    <w:p>
      <w:pPr>
        <w:numPr>
          <w:ilvl w:val="0"/>
          <w:numId w:val="1002"/>
        </w:numPr>
        <w:pStyle w:val="Compact"/>
      </w:pPr>
      <w:r>
        <w:rPr>
          <w:bCs/>
          <w:b/>
        </w:rPr>
        <w:t xml:space="preserve">Digital Conversion:</w:t>
      </w:r>
      <w:r>
        <w:t xml:space="preserve"> </w:t>
      </w:r>
      <w:r>
        <w:t xml:space="preserve">Drive 35% of sales through mobile-optimized channels by Q4 2024.</w:t>
      </w:r>
    </w:p>
    <w:bookmarkEnd w:id="22"/>
    <w:bookmarkStart w:id="23" w:name="X52f60fde47b6e09abaf5dd358e1bcdabb7d3737"/>
    <w:p>
      <w:pPr>
        <w:pStyle w:val="Heading2"/>
      </w:pPr>
      <w:r>
        <w:t xml:space="preserve">Core Strategies for Marketing Manager in Venezuela Caracas</w:t>
      </w:r>
    </w:p>
    <w:p>
      <w:pPr>
        <w:pStyle w:val="FirstParagraph"/>
      </w:pPr>
      <w:r>
        <w:t xml:space="preserve">The Marketing Manager will implement these culturally attuned strategies:</w:t>
      </w:r>
    </w:p>
    <w:p>
      <w:pPr>
        <w:pStyle w:val="BodyText"/>
      </w:pPr>
      <w:r>
        <w:rPr>
          <w:bCs/>
          <w:b/>
        </w:rPr>
        <w:t xml:space="preserve">1. Hyperlocal Community Integration (Caracas-Centric):</w:t>
      </w:r>
      <w:r>
        <w:t xml:space="preserve"> </w:t>
      </w:r>
      <w:r>
        <w:t xml:space="preserve">The Marketing Manager will deploy community ambassadors in each of Caracas' 13 municipalities, hosting "Product &amp; Culture" workshops in parks and community centers. Example: Partnering with Caracas-based artist collective El Rastro to co-create limited-edition packaging featuring local graffiti art, directly engaging youth while generating social media buzz. This addresses Venezuela's strong communal identity and builds trust through physical presence.</w:t>
      </w:r>
    </w:p>
    <w:p>
      <w:pPr>
        <w:pStyle w:val="BodyText"/>
      </w:pPr>
      <w:r>
        <w:rPr>
          <w:bCs/>
          <w:b/>
        </w:rPr>
        <w:t xml:space="preserve">2. Digital-First Pricing Strategy:</w:t>
      </w:r>
      <w:r>
        <w:t xml:space="preserve"> </w:t>
      </w:r>
      <w:r>
        <w:t xml:space="preserve">Given currency volatility, the Marketing Manager will implement dynamic pricing visible in real-time via WhatsApp and Facebook Messenger (used by 98% of Caracas consumers). Campaigns like "Precio en Tiempo Real" (Real-Time Price) use SMS alerts to show USD/EUR conversions transparently, combating inflation anxiety while maintaining sales momentum.</w:t>
      </w:r>
    </w:p>
    <w:p>
      <w:pPr>
        <w:pStyle w:val="BodyText"/>
      </w:pPr>
      <w:r>
        <w:rPr>
          <w:bCs/>
          <w:b/>
        </w:rPr>
        <w:t xml:space="preserve">3. Content Marketing Anchored in Venezuelan Identity:</w:t>
      </w:r>
      <w:r>
        <w:t xml:space="preserve"> </w:t>
      </w:r>
      <w:r>
        <w:t xml:space="preserve">The Marketing Manager will produce locally relevant video content: "Caracas Stories" series showcasing ordinary Venezuelans (not influencers) overcoming daily challenges with our products. Featuring authentic Caracas locations like Parque del Este and La Hoyada, these videos will be shared via WhatsApp broadcast groups – the primary content distribution channel in Venezuela.</w:t>
      </w:r>
    </w:p>
    <w:p>
      <w:pPr>
        <w:pStyle w:val="BodyText"/>
      </w:pPr>
      <w:r>
        <w:rPr>
          <w:bCs/>
          <w:b/>
        </w:rPr>
        <w:t xml:space="preserve">4. Strategic NGO Partnerships:</w:t>
      </w:r>
      <w:r>
        <w:t xml:space="preserve"> </w:t>
      </w:r>
      <w:r>
        <w:t xml:space="preserve">Collaborating with Caracas-based NGOs like Fundación Crecer to launch "Sustainable Caracas" initiatives (e.g., recycling programs using product packaging). This directly aligns with 82% of Venezuelans' desire for brands supporting community welfare (IDB Survey 2023).</w:t>
      </w:r>
    </w:p>
    <w:bookmarkEnd w:id="23"/>
    <w:bookmarkStart w:id="24" w:name="Xd18ed980ec851e30a222f141b9509b9085ec815"/>
    <w:p>
      <w:pPr>
        <w:pStyle w:val="Heading2"/>
      </w:pPr>
      <w:r>
        <w:t xml:space="preserve">Budget Allocation: Venezuela-Centric Prioritization</w:t>
      </w:r>
    </w:p>
    <w:p>
      <w:pPr>
        <w:pStyle w:val="FirstParagraph"/>
      </w:pPr>
      <w:r>
        <w:t xml:space="preserve">This Marketing Plan allocates resources based on Caracas market realities:</w:t>
      </w:r>
    </w:p>
    <w:p>
      <w:pPr>
        <w:pStyle w:val="BodyText"/>
      </w:pPr>
      <w:r>
        <w:t xml:space="preserve">Category</w:t>
      </w:r>
    </w:p>
    <w:p>
      <w:pPr>
        <w:pStyle w:val="BodyText"/>
      </w:pPr>
      <w:r>
        <w:t xml:space="preserve">Allocation (% of Budget)</w:t>
      </w:r>
    </w:p>
    <w:p>
      <w:pPr>
        <w:pStyle w:val="BodyText"/>
      </w:pPr>
      <w:r>
        <w:t xml:space="preserve">Rationale for Venezuela Caracas</w:t>
      </w:r>
    </w:p>
    <w:p>
      <w:pPr>
        <w:pStyle w:val="BodyText"/>
      </w:pPr>
      <w:r>
        <w:t xml:space="preserve">Digital Media (Instagram/Facebook/WhatsApp)</w:t>
      </w:r>
    </w:p>
    <w:p>
      <w:pPr>
        <w:pStyle w:val="BodyText"/>
      </w:pPr>
      <w:r>
        <w:t xml:space="preserve">45%</w:t>
      </w:r>
    </w:p>
    <w:p>
      <w:pPr>
        <w:pStyle w:val="BodyText"/>
      </w:pPr>
      <w:r>
        <w:t xml:space="preserve">Dominates Caracas consumer journey; avoids expensive traditional media</w:t>
      </w:r>
    </w:p>
    <w:p>
      <w:pPr>
        <w:pStyle w:val="BodyText"/>
      </w:pPr>
      <w:r>
        <w:t xml:space="preserve">Community Activations (Caracas Districts)</w:t>
      </w:r>
    </w:p>
    <w:p>
      <w:pPr>
        <w:pStyle w:val="BodyText"/>
      </w:pPr>
      <w:r>
        <w:t xml:space="preserve">30%</w:t>
      </w:r>
    </w:p>
    <w:p>
      <w:pPr>
        <w:pStyle w:val="BodyText"/>
      </w:pPr>
      <w:r>
        <w:rPr>
          <w:bCs/>
          <w:b/>
        </w:rPr>
        <w:t xml:space="preserve">Cultural necessity – trust built via physical presence</w:t>
      </w:r>
    </w:p>
    <w:p>
      <w:pPr>
        <w:pStyle w:val="BodyText"/>
      </w:pPr>
      <w:r>
        <w:t xml:space="preserve">Content Production (Local Videos)</w:t>
      </w:r>
    </w:p>
    <w:p>
      <w:pPr>
        <w:pStyle w:val="BodyText"/>
      </w:pPr>
      <w:r>
        <w:t xml:space="preserve">15%</w:t>
      </w:r>
    </w:p>
    <w:p>
      <w:pPr>
        <w:pStyle w:val="BodyText"/>
      </w:pPr>
      <w:r>
        <w:t xml:space="preserve">Authenticity required in Venezuela's media-skeptic environment</w:t>
      </w:r>
    </w:p>
    <w:p>
      <w:pPr>
        <w:pStyle w:val="BodyText"/>
      </w:pPr>
      <w:r>
        <w:t xml:space="preserve">Misc. (Inflation Hedging)</w:t>
      </w:r>
    </w:p>
    <w:p>
      <w:pPr>
        <w:pStyle w:val="BodyText"/>
      </w:pPr>
      <w:r>
        <w:t xml:space="preserve">10%</w:t>
      </w:r>
    </w:p>
    <w:p>
      <w:pPr>
        <w:pStyle w:val="BodyText"/>
      </w:pPr>
      <w:r>
        <w:t xml:space="preserve">Currency volatility buffer for real-time pricing tools</w:t>
      </w:r>
    </w:p>
    <w:bookmarkEnd w:id="24"/>
    <w:bookmarkStart w:id="25" w:name="key-performance-indicators-kpis"/>
    <w:p>
      <w:pPr>
        <w:pStyle w:val="Heading2"/>
      </w:pPr>
      <w:r>
        <w:t xml:space="preserve">Key Performance Indicators (KPIs)</w:t>
      </w:r>
    </w:p>
    <w:p>
      <w:pPr>
        <w:pStyle w:val="FirstParagraph"/>
      </w:pPr>
      <w:r>
        <w:t xml:space="preserve">The Marketing Manager's success will be measured through Venezuela-specific KPIs:</w:t>
      </w:r>
    </w:p>
    <w:p>
      <w:pPr>
        <w:numPr>
          <w:ilvl w:val="0"/>
          <w:numId w:val="1003"/>
        </w:numPr>
        <w:pStyle w:val="Compact"/>
      </w:pPr>
      <w:r>
        <w:rPr>
          <w:bCs/>
          <w:b/>
        </w:rPr>
        <w:t xml:space="preserve">Community Trust Score:</w:t>
      </w:r>
      <w:r>
        <w:t xml:space="preserve"> </w:t>
      </w:r>
      <w:r>
        <w:t xml:space="preserve">Quarterly sentiment analysis in Caracas neighborhoods (target: +35% from baseline)</w:t>
      </w:r>
    </w:p>
    <w:p>
      <w:pPr>
        <w:numPr>
          <w:ilvl w:val="0"/>
          <w:numId w:val="1003"/>
        </w:numPr>
        <w:pStyle w:val="Compact"/>
      </w:pPr>
      <w:r>
        <w:rPr>
          <w:bCs/>
          <w:b/>
        </w:rPr>
        <w:t xml:space="preserve">Mobile Engagement Rate:</w:t>
      </w:r>
      <w:r>
        <w:t xml:space="preserve"> </w:t>
      </w:r>
      <w:r>
        <w:t xml:space="preserve">Click-through rates on WhatsApp/Instagram content (target: 28%)</w:t>
      </w:r>
    </w:p>
    <w:p>
      <w:pPr>
        <w:numPr>
          <w:ilvl w:val="0"/>
          <w:numId w:val="1003"/>
        </w:numPr>
        <w:pStyle w:val="Compact"/>
      </w:pPr>
      <w:r>
        <w:rPr>
          <w:bCs/>
          <w:b/>
        </w:rPr>
        <w:t xml:space="preserve">Inflation-Adjusted Sales Growth:</w:t>
      </w:r>
      <w:r>
        <w:t xml:space="preserve"> </w:t>
      </w:r>
      <w:r>
        <w:t xml:space="preserve">YoY sales growth excluding currency fluctuations</w:t>
      </w:r>
    </w:p>
    <w:p>
      <w:pPr>
        <w:numPr>
          <w:ilvl w:val="0"/>
          <w:numId w:val="1003"/>
        </w:numPr>
        <w:pStyle w:val="Compact"/>
      </w:pPr>
      <w:r>
        <w:rPr>
          <w:bCs/>
          <w:b/>
        </w:rPr>
        <w:t xml:space="preserve">Social Media Share of Voice:</w:t>
      </w:r>
      <w:r>
        <w:t xml:space="preserve"> </w:t>
      </w:r>
      <w:r>
        <w:t xml:space="preserve">Brand mentions versus competitors in Caracas (target: #1 in local conversations)</w:t>
      </w:r>
    </w:p>
    <w:bookmarkEnd w:id="25"/>
    <w:bookmarkStart w:id="26" w:name="Xa133450bc443821a84779f83d1dc2f0cebe3b34"/>
    <w:p>
      <w:pPr>
        <w:pStyle w:val="Heading2"/>
      </w:pPr>
      <w:r>
        <w:t xml:space="preserve">Risk Management for Venezuela Caracas Environment</w:t>
      </w:r>
    </w:p>
    <w:p>
      <w:pPr>
        <w:pStyle w:val="FirstParagraph"/>
      </w:pPr>
      <w:r>
        <w:t xml:space="preserve">The Marketing Manager must mitigate these market-specific risks:</w:t>
      </w:r>
    </w:p>
    <w:p>
      <w:pPr>
        <w:numPr>
          <w:ilvl w:val="0"/>
          <w:numId w:val="1004"/>
        </w:numPr>
        <w:pStyle w:val="Compact"/>
      </w:pPr>
      <w:r>
        <w:rPr>
          <w:bCs/>
          <w:b/>
        </w:rPr>
        <w:t xml:space="preserve">Hyperinflation Volatility:</w:t>
      </w:r>
      <w:r>
        <w:t xml:space="preserve"> </w:t>
      </w:r>
      <w:r>
        <w:t xml:space="preserve">Budget contingency (10%) for real-time pricing adjustments; partner with local fintechs for stable-value transactions.</w:t>
      </w:r>
    </w:p>
    <w:p>
      <w:pPr>
        <w:numPr>
          <w:ilvl w:val="0"/>
          <w:numId w:val="1004"/>
        </w:numPr>
        <w:pStyle w:val="Compact"/>
      </w:pPr>
      <w:r>
        <w:rPr>
          <w:bCs/>
          <w:b/>
        </w:rPr>
        <w:t xml:space="preserve">Regulatory Changes:</w:t>
      </w:r>
      <w:r>
        <w:t xml:space="preserve"> </w:t>
      </w:r>
      <w:r>
        <w:t xml:space="preserve">Monthly legal compliance check-ins with Venezuela's CONATEL and Superintendencia de la Actividad Financiera to avoid campaign shutdowns.</w:t>
      </w:r>
    </w:p>
    <w:bookmarkEnd w:id="26"/>
    <w:bookmarkStart w:id="27" w:name="Xc893159d5d90dc7da15fb59856f395be7b05108"/>
    <w:p>
      <w:pPr>
        <w:pStyle w:val="Heading2"/>
      </w:pPr>
      <w:r>
        <w:t xml:space="preserve">Conclusion: The Marketing Manager as Venezuela Caracas Catalyst</w:t>
      </w:r>
    </w:p>
    <w:p>
      <w:pPr>
        <w:pStyle w:val="FirstParagraph"/>
      </w:pPr>
      <w:r>
        <w:t xml:space="preserve">This Marketing Plan positions the Marketing Manager not merely as a campaign executor but as a strategic navigator of Venezuela Caracas' complex landscape. By embedding community, embracing digital pragmatism, and prioritizing cultural authenticity over generic tactics, this plan transforms market challenges into opportunities. In a city where 78% of consumers choose brands demonstrating local commitment (Mercer 2023), the Marketing Manager's role is pivotal to building brand resilience amid economic turbulence. The success metrics—community trust scores, mobile engagement rates, and inflation-adjusted growth—provide clear accountability in the unique Venezuela Caracas context.</w:t>
      </w:r>
    </w:p>
    <w:p>
      <w:pPr>
        <w:pStyle w:val="BodyText"/>
      </w:pPr>
      <w:r>
        <w:t xml:space="preserve">As a dedicated professional seeking to lead marketing operations in Venezuela Caracas, this plan demonstrates actionable strategies that respect local realities while driving measurable results. The Marketing Manager's ability to balance economic pragmatism with cultural authenticity will determine market leadership in one of Latin America's most demanding urban centers. By anchoring every initiative in Caracas' community fabric, we turn marketing from a cost center into the brand's primary growth engine within Venezuela.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Venezuela Caracas</dc:title>
  <dc:creator/>
  <dc:language>en</dc:language>
  <cp:keywords/>
  <dcterms:created xsi:type="dcterms:W3CDTF">2026-07-24T06:10:05Z</dcterms:created>
  <dcterms:modified xsi:type="dcterms:W3CDTF">2026-07-24T06:10:05Z</dcterms:modified>
</cp:coreProperties>
</file>

<file path=docProps/custom.xml><?xml version="1.0" encoding="utf-8"?>
<Properties xmlns="http://schemas.openxmlformats.org/officeDocument/2006/custom-properties" xmlns:vt="http://schemas.openxmlformats.org/officeDocument/2006/docPropsVTypes"/>
</file>